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231F40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29.12.2023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482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9E2F31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9E2F31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9E2F31">
        <w:rPr>
          <w:sz w:val="22"/>
          <w:szCs w:val="22"/>
        </w:rPr>
        <w:t>301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9E2F31" w:rsidRPr="009E2F31">
        <w:rPr>
          <w:sz w:val="22"/>
          <w:szCs w:val="22"/>
        </w:rPr>
        <w:t>Обеспечение управления и</w:t>
      </w:r>
      <w:r w:rsidR="009E2F31">
        <w:rPr>
          <w:sz w:val="22"/>
          <w:szCs w:val="22"/>
        </w:rPr>
        <w:t xml:space="preserve"> </w:t>
      </w:r>
      <w:r w:rsidR="009E2F31" w:rsidRPr="009E2F31">
        <w:rPr>
          <w:sz w:val="22"/>
          <w:szCs w:val="22"/>
        </w:rPr>
        <w:t>регулирования земельных и имущественных отношений в Третьяковском районе на 2021-2026 годы</w:t>
      </w:r>
      <w:r w:rsidR="006327FA" w:rsidRPr="006327FA">
        <w:rPr>
          <w:sz w:val="22"/>
          <w:szCs w:val="22"/>
        </w:rPr>
        <w:t>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Pr="009E2F31" w:rsidRDefault="0021762F" w:rsidP="009E2F3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>Обеспечение управления и</w:t>
      </w:r>
      <w:r w:rsidR="009E2F31">
        <w:rPr>
          <w:sz w:val="26"/>
          <w:szCs w:val="26"/>
        </w:rPr>
        <w:t xml:space="preserve"> </w:t>
      </w:r>
      <w:r w:rsidR="009E2F31" w:rsidRPr="009E2F31">
        <w:rPr>
          <w:sz w:val="26"/>
          <w:szCs w:val="26"/>
        </w:rPr>
        <w:t>регулирования земельных и имущественных отношений в Третьяковском районе на 2021-2026 годы</w:t>
      </w:r>
      <w:r w:rsidR="009E2F31">
        <w:rPr>
          <w:sz w:val="26"/>
          <w:szCs w:val="26"/>
        </w:rPr>
        <w:t>»</w:t>
      </w:r>
      <w:r w:rsidR="006327FA" w:rsidRPr="009E2F31">
        <w:rPr>
          <w:sz w:val="26"/>
          <w:szCs w:val="26"/>
        </w:rPr>
        <w:t xml:space="preserve">, утвержденную </w:t>
      </w:r>
      <w:r w:rsidRPr="009E2F31">
        <w:rPr>
          <w:sz w:val="26"/>
          <w:szCs w:val="26"/>
        </w:rPr>
        <w:t>постановление</w:t>
      </w:r>
      <w:r w:rsidR="006327FA" w:rsidRPr="009E2F31">
        <w:rPr>
          <w:sz w:val="26"/>
          <w:szCs w:val="26"/>
        </w:rPr>
        <w:t>м</w:t>
      </w:r>
      <w:r w:rsidRPr="009E2F31">
        <w:rPr>
          <w:sz w:val="26"/>
          <w:szCs w:val="26"/>
        </w:rPr>
        <w:t xml:space="preserve"> Администрации Третьяковского района от </w:t>
      </w:r>
      <w:r w:rsidR="009E2F31">
        <w:rPr>
          <w:sz w:val="26"/>
          <w:szCs w:val="26"/>
        </w:rPr>
        <w:t>17</w:t>
      </w:r>
      <w:r w:rsidR="006327FA" w:rsidRPr="009E2F31">
        <w:rPr>
          <w:sz w:val="26"/>
          <w:szCs w:val="26"/>
        </w:rPr>
        <w:t>.0</w:t>
      </w:r>
      <w:r w:rsidR="001C74DD" w:rsidRPr="009E2F31">
        <w:rPr>
          <w:sz w:val="26"/>
          <w:szCs w:val="26"/>
        </w:rPr>
        <w:t>9</w:t>
      </w:r>
      <w:r w:rsidR="006327FA" w:rsidRPr="009E2F31">
        <w:rPr>
          <w:sz w:val="26"/>
          <w:szCs w:val="26"/>
        </w:rPr>
        <w:t xml:space="preserve">.2020 № </w:t>
      </w:r>
      <w:r w:rsidR="009E2F31">
        <w:rPr>
          <w:sz w:val="26"/>
          <w:szCs w:val="26"/>
        </w:rPr>
        <w:t>301</w:t>
      </w:r>
      <w:r w:rsidR="006327FA" w:rsidRPr="009E2F31">
        <w:rPr>
          <w:sz w:val="26"/>
          <w:szCs w:val="26"/>
        </w:rPr>
        <w:t xml:space="preserve"> следующие </w:t>
      </w:r>
      <w:r w:rsidR="00DC2E1F" w:rsidRPr="009E2F31">
        <w:rPr>
          <w:sz w:val="26"/>
          <w:szCs w:val="26"/>
        </w:rPr>
        <w:t>изменения</w:t>
      </w:r>
      <w:r w:rsidR="006327FA" w:rsidRPr="009E2F31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</w:t>
      </w:r>
      <w:r w:rsidR="009E2F31">
        <w:rPr>
          <w:sz w:val="26"/>
          <w:szCs w:val="26"/>
        </w:rPr>
        <w:t>ы</w:t>
      </w:r>
      <w:r>
        <w:rPr>
          <w:sz w:val="26"/>
          <w:szCs w:val="26"/>
        </w:rPr>
        <w:t xml:space="preserve"> финансирования </w:t>
      </w:r>
      <w:r w:rsidR="00505141">
        <w:rPr>
          <w:sz w:val="26"/>
          <w:szCs w:val="26"/>
        </w:rPr>
        <w:t>программы</w:t>
      </w:r>
      <w:r>
        <w:rPr>
          <w:sz w:val="26"/>
          <w:szCs w:val="26"/>
        </w:rPr>
        <w:t>»:</w:t>
      </w:r>
    </w:p>
    <w:p w:rsidR="00DC2E1F" w:rsidRDefault="00DC2E1F" w:rsidP="009E2F31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9E2F31" w:rsidRPr="009E2F31" w:rsidRDefault="00DC2E1F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="009E2F31" w:rsidRPr="009E2F31">
        <w:rPr>
          <w:sz w:val="26"/>
          <w:szCs w:val="26"/>
        </w:rPr>
        <w:t xml:space="preserve">Всего: </w:t>
      </w:r>
      <w:r w:rsidR="00CC09EA">
        <w:rPr>
          <w:sz w:val="26"/>
          <w:szCs w:val="26"/>
        </w:rPr>
        <w:t>4182,46749</w:t>
      </w:r>
      <w:r w:rsidR="009E2F31" w:rsidRPr="009E2F31">
        <w:rPr>
          <w:sz w:val="26"/>
          <w:szCs w:val="26"/>
        </w:rPr>
        <w:t>тыс. руб.</w:t>
      </w:r>
    </w:p>
    <w:p w:rsidR="00DC2E1F" w:rsidRDefault="009E2F31" w:rsidP="009E2F31">
      <w:pPr>
        <w:pStyle w:val="aff3"/>
        <w:spacing w:before="0" w:after="0"/>
        <w:rPr>
          <w:sz w:val="26"/>
          <w:szCs w:val="26"/>
        </w:rPr>
      </w:pPr>
      <w:r w:rsidRPr="009E2F31">
        <w:rPr>
          <w:sz w:val="26"/>
          <w:szCs w:val="26"/>
        </w:rPr>
        <w:t xml:space="preserve">В том числе из местного бюджета составит </w:t>
      </w:r>
      <w:r w:rsidR="00CC09EA">
        <w:rPr>
          <w:sz w:val="26"/>
          <w:szCs w:val="26"/>
        </w:rPr>
        <w:t>4182,46749</w:t>
      </w:r>
      <w:r w:rsidR="00B61AAF">
        <w:rPr>
          <w:sz w:val="26"/>
          <w:szCs w:val="26"/>
        </w:rPr>
        <w:t xml:space="preserve"> </w:t>
      </w:r>
      <w:r w:rsidRPr="009E2F31">
        <w:rPr>
          <w:sz w:val="26"/>
          <w:szCs w:val="26"/>
        </w:rPr>
        <w:t>тыс. руб.</w:t>
      </w:r>
      <w:r w:rsidR="00DC2E1F">
        <w:rPr>
          <w:sz w:val="26"/>
          <w:szCs w:val="26"/>
        </w:rPr>
        <w:t>».</w:t>
      </w:r>
    </w:p>
    <w:p w:rsidR="009E2F31" w:rsidRDefault="009E2F31" w:rsidP="009E2F31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>Во втором абзаце слова «</w:t>
      </w:r>
      <w:r w:rsidR="001D4949" w:rsidRPr="001D4949">
        <w:rPr>
          <w:sz w:val="26"/>
          <w:szCs w:val="26"/>
        </w:rPr>
        <w:t>202</w:t>
      </w:r>
      <w:r w:rsidR="00301F29">
        <w:rPr>
          <w:sz w:val="26"/>
          <w:szCs w:val="26"/>
        </w:rPr>
        <w:t>3</w:t>
      </w:r>
      <w:r w:rsidR="001D4949" w:rsidRPr="001D4949">
        <w:rPr>
          <w:sz w:val="26"/>
          <w:szCs w:val="26"/>
        </w:rPr>
        <w:t>год -</w:t>
      </w:r>
      <w:r w:rsidR="00301F29">
        <w:rPr>
          <w:sz w:val="26"/>
          <w:szCs w:val="26"/>
        </w:rPr>
        <w:t>337</w:t>
      </w:r>
      <w:r w:rsidR="001D4949" w:rsidRPr="001D494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» заменить словами «</w:t>
      </w:r>
      <w:r w:rsidRPr="009E2F31">
        <w:rPr>
          <w:sz w:val="26"/>
          <w:szCs w:val="26"/>
        </w:rPr>
        <w:t>202</w:t>
      </w:r>
      <w:r w:rsidR="00301F29">
        <w:rPr>
          <w:sz w:val="26"/>
          <w:szCs w:val="26"/>
        </w:rPr>
        <w:t>3</w:t>
      </w:r>
      <w:r w:rsidRPr="009E2F31">
        <w:rPr>
          <w:sz w:val="26"/>
          <w:szCs w:val="26"/>
        </w:rPr>
        <w:t xml:space="preserve">год – </w:t>
      </w:r>
      <w:r w:rsidR="00301F29">
        <w:rPr>
          <w:sz w:val="26"/>
          <w:szCs w:val="26"/>
        </w:rPr>
        <w:t>1019,449</w:t>
      </w:r>
      <w:r w:rsidR="00860EB1">
        <w:rPr>
          <w:sz w:val="26"/>
          <w:szCs w:val="26"/>
        </w:rPr>
        <w:t>18</w:t>
      </w:r>
      <w:r>
        <w:rPr>
          <w:sz w:val="26"/>
          <w:szCs w:val="26"/>
        </w:rPr>
        <w:t xml:space="preserve"> тыс.</w:t>
      </w:r>
      <w:r w:rsidRPr="009E2F31">
        <w:rPr>
          <w:sz w:val="26"/>
          <w:szCs w:val="26"/>
        </w:rPr>
        <w:t xml:space="preserve"> руб.</w:t>
      </w:r>
      <w:r>
        <w:rPr>
          <w:sz w:val="26"/>
          <w:szCs w:val="26"/>
        </w:rPr>
        <w:t>»</w:t>
      </w:r>
      <w:r w:rsidR="00CC09EA">
        <w:rPr>
          <w:sz w:val="26"/>
          <w:szCs w:val="26"/>
        </w:rPr>
        <w:t>;</w:t>
      </w:r>
      <w:r w:rsidR="00CC09EA" w:rsidRPr="00CC09EA">
        <w:t xml:space="preserve"> </w:t>
      </w:r>
      <w:r w:rsidR="00CC09EA" w:rsidRPr="00CC09EA">
        <w:rPr>
          <w:sz w:val="26"/>
          <w:szCs w:val="26"/>
        </w:rPr>
        <w:t>слова «202</w:t>
      </w:r>
      <w:r w:rsidR="00CC09EA">
        <w:rPr>
          <w:sz w:val="26"/>
          <w:szCs w:val="26"/>
        </w:rPr>
        <w:t>4</w:t>
      </w:r>
      <w:r w:rsidR="00CC09EA" w:rsidRPr="00CC09EA">
        <w:rPr>
          <w:sz w:val="26"/>
          <w:szCs w:val="26"/>
        </w:rPr>
        <w:t>год -3</w:t>
      </w:r>
      <w:r w:rsidR="00CC09EA">
        <w:rPr>
          <w:sz w:val="26"/>
          <w:szCs w:val="26"/>
        </w:rPr>
        <w:t>2</w:t>
      </w:r>
      <w:r w:rsidR="00CC09EA" w:rsidRPr="00CC09EA">
        <w:rPr>
          <w:sz w:val="26"/>
          <w:szCs w:val="26"/>
        </w:rPr>
        <w:t>7 тыс. руб.» заменить словами «202</w:t>
      </w:r>
      <w:r w:rsidR="00CC09EA">
        <w:rPr>
          <w:sz w:val="26"/>
          <w:szCs w:val="26"/>
        </w:rPr>
        <w:t>4</w:t>
      </w:r>
      <w:r w:rsidR="00CC09EA" w:rsidRPr="00CC09EA">
        <w:rPr>
          <w:sz w:val="26"/>
          <w:szCs w:val="26"/>
        </w:rPr>
        <w:t xml:space="preserve">год – </w:t>
      </w:r>
      <w:r w:rsidR="00CC09EA">
        <w:rPr>
          <w:sz w:val="26"/>
          <w:szCs w:val="26"/>
        </w:rPr>
        <w:t>800,00</w:t>
      </w:r>
      <w:r w:rsidR="00CC09EA" w:rsidRPr="00CC09EA">
        <w:rPr>
          <w:sz w:val="26"/>
          <w:szCs w:val="26"/>
        </w:rPr>
        <w:t xml:space="preserve"> тыс. руб.»</w:t>
      </w:r>
    </w:p>
    <w:p w:rsidR="00DC2E1F" w:rsidRPr="006327FA" w:rsidRDefault="00DC2E1F" w:rsidP="009E2F31">
      <w:pPr>
        <w:suppressAutoHyphens/>
        <w:ind w:right="140"/>
        <w:jc w:val="both"/>
        <w:rPr>
          <w:sz w:val="26"/>
          <w:szCs w:val="26"/>
        </w:rPr>
      </w:pPr>
    </w:p>
    <w:p w:rsidR="009E2F31" w:rsidRDefault="009E2F31" w:rsidP="009E2F31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>Раздел 3  «</w:t>
      </w:r>
      <w:r w:rsidRPr="003E4450">
        <w:rPr>
          <w:sz w:val="26"/>
          <w:szCs w:val="26"/>
        </w:rPr>
        <w:t>Обобщенная характеристика мероприятий муниципальной программы</w:t>
      </w:r>
      <w:r>
        <w:rPr>
          <w:sz w:val="26"/>
          <w:szCs w:val="26"/>
        </w:rPr>
        <w:t>» читать в новой редакции (приложение прилагается).</w:t>
      </w:r>
    </w:p>
    <w:p w:rsidR="00DC2E1F" w:rsidRDefault="00DC2E1F" w:rsidP="00505141">
      <w:pPr>
        <w:pStyle w:val="aff3"/>
        <w:spacing w:before="0" w:after="0"/>
        <w:rPr>
          <w:sz w:val="26"/>
          <w:szCs w:val="26"/>
        </w:rPr>
      </w:pPr>
    </w:p>
    <w:p w:rsidR="00DC2E1F" w:rsidRDefault="00DC2E1F" w:rsidP="00505141">
      <w:pPr>
        <w:suppressAutoHyphens/>
        <w:ind w:right="140"/>
        <w:jc w:val="both"/>
        <w:rPr>
          <w:sz w:val="26"/>
          <w:szCs w:val="26"/>
        </w:rPr>
      </w:pPr>
    </w:p>
    <w:p w:rsidR="0021762F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9E2F31">
        <w:rPr>
          <w:sz w:val="26"/>
          <w:szCs w:val="26"/>
        </w:rPr>
        <w:t xml:space="preserve">  Раздел 4 «</w:t>
      </w:r>
      <w:r w:rsidR="009E2F31" w:rsidRPr="003E4450">
        <w:rPr>
          <w:sz w:val="26"/>
          <w:szCs w:val="26"/>
        </w:rPr>
        <w:t>Объем финансовых  ресурсов необходимы</w:t>
      </w:r>
      <w:r w:rsidR="009E2F31">
        <w:rPr>
          <w:sz w:val="26"/>
          <w:szCs w:val="26"/>
        </w:rPr>
        <w:t>х</w:t>
      </w:r>
      <w:r w:rsidR="009E2F31" w:rsidRPr="003E4450">
        <w:rPr>
          <w:sz w:val="26"/>
          <w:szCs w:val="26"/>
        </w:rPr>
        <w:t xml:space="preserve"> для реализации муниципальной программы</w:t>
      </w:r>
      <w:r w:rsidR="009E2F31">
        <w:rPr>
          <w:sz w:val="26"/>
          <w:szCs w:val="26"/>
        </w:rPr>
        <w:t>»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256"/>
        <w:gridCol w:w="1133"/>
        <w:gridCol w:w="1377"/>
        <w:gridCol w:w="888"/>
        <w:gridCol w:w="888"/>
        <w:gridCol w:w="888"/>
        <w:gridCol w:w="1377"/>
      </w:tblGrid>
      <w:tr w:rsidR="009E2F31" w:rsidRPr="001111CC" w:rsidTr="009E2F31">
        <w:trPr>
          <w:trHeight w:val="675"/>
        </w:trPr>
        <w:tc>
          <w:tcPr>
            <w:tcW w:w="1908" w:type="dxa"/>
            <w:vMerge w:val="restart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7926" w:type="dxa"/>
            <w:gridSpan w:val="7"/>
            <w:shd w:val="clear" w:color="auto" w:fill="auto"/>
          </w:tcPr>
          <w:p w:rsidR="009E2F31" w:rsidRPr="001111CC" w:rsidRDefault="009E2F31" w:rsidP="009E2F31">
            <w:pPr>
              <w:jc w:val="center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Сумма расходов тыс. руб.</w:t>
            </w:r>
          </w:p>
        </w:tc>
      </w:tr>
      <w:tr w:rsidR="009E2F31" w:rsidRPr="001111CC" w:rsidTr="009E2F31">
        <w:trPr>
          <w:trHeight w:val="555"/>
        </w:trPr>
        <w:tc>
          <w:tcPr>
            <w:tcW w:w="1908" w:type="dxa"/>
            <w:vMerge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2022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2023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</w:t>
            </w: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837,0555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860EB1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1019,44918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860EB1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860EB1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4182,46749</w:t>
            </w:r>
          </w:p>
        </w:tc>
      </w:tr>
      <w:tr w:rsidR="009E2F31" w:rsidRPr="001111CC" w:rsidTr="009E2F31">
        <w:trPr>
          <w:trHeight w:val="467"/>
        </w:trPr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В том числе:</w:t>
            </w:r>
          </w:p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</w:p>
        </w:tc>
      </w:tr>
      <w:tr w:rsidR="009E2F31" w:rsidRPr="001111CC" w:rsidTr="009E2F31">
        <w:tc>
          <w:tcPr>
            <w:tcW w:w="1908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lastRenderedPageBreak/>
              <w:t>Из районного бюджета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111CC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891,96281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1D4949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837,0555</w:t>
            </w:r>
          </w:p>
        </w:tc>
        <w:tc>
          <w:tcPr>
            <w:tcW w:w="1132" w:type="dxa"/>
            <w:shd w:val="clear" w:color="auto" w:fill="auto"/>
          </w:tcPr>
          <w:p w:rsidR="009E2F31" w:rsidRDefault="00860EB1" w:rsidP="00B61A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1019,44918</w:t>
            </w:r>
          </w:p>
          <w:p w:rsidR="00860EB1" w:rsidRPr="001111CC" w:rsidRDefault="00860EB1" w:rsidP="00B61A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9E2F31" w:rsidRPr="001111CC" w:rsidRDefault="00860EB1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  <w:r w:rsidR="009E2F31" w:rsidRPr="001111CC">
              <w:rPr>
                <w:sz w:val="26"/>
                <w:szCs w:val="26"/>
              </w:rPr>
              <w:t>,00</w:t>
            </w:r>
          </w:p>
        </w:tc>
        <w:tc>
          <w:tcPr>
            <w:tcW w:w="1132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9E2F31" w:rsidP="009E2F31">
            <w:pPr>
              <w:jc w:val="both"/>
              <w:rPr>
                <w:sz w:val="26"/>
                <w:szCs w:val="26"/>
              </w:rPr>
            </w:pPr>
            <w:r w:rsidRPr="001111CC">
              <w:rPr>
                <w:sz w:val="26"/>
                <w:szCs w:val="26"/>
              </w:rPr>
              <w:t>317,00</w:t>
            </w:r>
          </w:p>
        </w:tc>
        <w:tc>
          <w:tcPr>
            <w:tcW w:w="1133" w:type="dxa"/>
            <w:shd w:val="clear" w:color="auto" w:fill="auto"/>
          </w:tcPr>
          <w:p w:rsidR="009E2F31" w:rsidRPr="001111CC" w:rsidRDefault="00860EB1" w:rsidP="009E2F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4182,46749</w:t>
            </w:r>
          </w:p>
        </w:tc>
      </w:tr>
    </w:tbl>
    <w:p w:rsidR="009E2F31" w:rsidRDefault="009E2F31" w:rsidP="00DC2E1F">
      <w:pPr>
        <w:suppressAutoHyphens/>
        <w:ind w:right="140" w:firstLine="539"/>
        <w:jc w:val="both"/>
        <w:rPr>
          <w:sz w:val="26"/>
          <w:szCs w:val="26"/>
        </w:rPr>
      </w:pPr>
    </w:p>
    <w:p w:rsidR="009E2F31" w:rsidRPr="00501D43" w:rsidRDefault="009E2F31" w:rsidP="00DC2E1F">
      <w:pPr>
        <w:suppressAutoHyphens/>
        <w:ind w:right="140" w:firstLine="539"/>
        <w:jc w:val="both"/>
        <w:rPr>
          <w:sz w:val="26"/>
          <w:szCs w:val="26"/>
        </w:rPr>
      </w:pP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505828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505828">
        <w:rPr>
          <w:sz w:val="22"/>
          <w:szCs w:val="22"/>
        </w:rPr>
        <w:t xml:space="preserve">    </w:t>
      </w:r>
      <w:r w:rsidR="00BA7CE9">
        <w:rPr>
          <w:sz w:val="22"/>
          <w:szCs w:val="22"/>
        </w:rPr>
        <w:t>П.А.Свизева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851E3D" w:rsidRDefault="00851E3D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242B7F" w:rsidRDefault="00177E9C" w:rsidP="00242B7F">
      <w:pPr>
        <w:jc w:val="both"/>
      </w:pPr>
      <w:r>
        <w:t>Соловьева Арина Сергеевн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242B7F">
        <w:rPr>
          <w:sz w:val="22"/>
          <w:szCs w:val="28"/>
        </w:rPr>
        <w:t>«</w:t>
      </w:r>
      <w:r w:rsidR="00231F40">
        <w:rPr>
          <w:sz w:val="22"/>
          <w:szCs w:val="28"/>
        </w:rPr>
        <w:t>29</w:t>
      </w:r>
      <w:r w:rsidR="00242B7F">
        <w:rPr>
          <w:sz w:val="22"/>
          <w:szCs w:val="28"/>
        </w:rPr>
        <w:t>»</w:t>
      </w:r>
      <w:r w:rsidR="00231F40">
        <w:rPr>
          <w:sz w:val="22"/>
          <w:szCs w:val="28"/>
        </w:rPr>
        <w:t xml:space="preserve"> декабря </w:t>
      </w:r>
      <w:bookmarkStart w:id="0" w:name="_GoBack"/>
      <w:bookmarkEnd w:id="0"/>
      <w:r w:rsidR="00242B7F">
        <w:rPr>
          <w:sz w:val="22"/>
          <w:szCs w:val="28"/>
        </w:rPr>
        <w:t>202</w:t>
      </w:r>
      <w:r w:rsidR="00177E9C">
        <w:rPr>
          <w:sz w:val="22"/>
          <w:szCs w:val="28"/>
        </w:rPr>
        <w:t>3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231F40">
        <w:rPr>
          <w:sz w:val="22"/>
          <w:szCs w:val="28"/>
          <w:u w:val="single"/>
        </w:rPr>
        <w:t>482</w:t>
      </w:r>
      <w:r>
        <w:rPr>
          <w:sz w:val="22"/>
          <w:szCs w:val="28"/>
        </w:rPr>
        <w:t xml:space="preserve">  </w:t>
      </w:r>
      <w:r w:rsidR="00242B7F">
        <w:rPr>
          <w:sz w:val="22"/>
          <w:szCs w:val="28"/>
        </w:rPr>
        <w:t xml:space="preserve">  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1111CC" w:rsidRPr="001111CC" w:rsidRDefault="001111CC" w:rsidP="001111CC">
      <w:pPr>
        <w:pStyle w:val="afd"/>
        <w:ind w:left="1680"/>
        <w:rPr>
          <w:sz w:val="26"/>
          <w:szCs w:val="26"/>
          <w:lang w:eastAsia="ru-RU"/>
        </w:rPr>
      </w:pPr>
    </w:p>
    <w:p w:rsidR="00242B7F" w:rsidRPr="001111CC" w:rsidRDefault="00505141" w:rsidP="001111CC">
      <w:pPr>
        <w:pStyle w:val="afd"/>
        <w:numPr>
          <w:ilvl w:val="0"/>
          <w:numId w:val="33"/>
        </w:numPr>
        <w:jc w:val="center"/>
        <w:rPr>
          <w:sz w:val="26"/>
          <w:szCs w:val="26"/>
          <w:lang w:eastAsia="ru-RU"/>
        </w:rPr>
      </w:pPr>
      <w:r w:rsidRPr="001111CC">
        <w:rPr>
          <w:b/>
          <w:sz w:val="26"/>
          <w:szCs w:val="26"/>
          <w:lang w:eastAsia="ru-RU"/>
        </w:rPr>
        <w:t>Перечень</w:t>
      </w:r>
      <w:r w:rsidR="00242B7F" w:rsidRPr="001111CC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828"/>
        <w:gridCol w:w="1308"/>
        <w:gridCol w:w="996"/>
        <w:gridCol w:w="900"/>
        <w:gridCol w:w="900"/>
        <w:gridCol w:w="889"/>
        <w:gridCol w:w="992"/>
        <w:gridCol w:w="851"/>
        <w:gridCol w:w="850"/>
        <w:gridCol w:w="2552"/>
      </w:tblGrid>
      <w:tr w:rsidR="001111CC" w:rsidRPr="001111CC" w:rsidTr="001111CC">
        <w:trPr>
          <w:trHeight w:val="328"/>
        </w:trPr>
        <w:tc>
          <w:tcPr>
            <w:tcW w:w="270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Срок реализации 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6378" w:type="dxa"/>
            <w:gridSpan w:val="7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Сумма расходов,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Ожидаемые результаты</w:t>
            </w:r>
          </w:p>
        </w:tc>
      </w:tr>
      <w:tr w:rsidR="001111CC" w:rsidRPr="001111CC" w:rsidTr="001111CC">
        <w:tc>
          <w:tcPr>
            <w:tcW w:w="270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2021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2022 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2026 </w:t>
            </w:r>
          </w:p>
        </w:tc>
        <w:tc>
          <w:tcPr>
            <w:tcW w:w="2552" w:type="dxa"/>
            <w:vMerge/>
            <w:shd w:val="clear" w:color="auto" w:fill="auto"/>
          </w:tcPr>
          <w:p w:rsidR="001111CC" w:rsidRPr="001111CC" w:rsidRDefault="001111CC" w:rsidP="001111C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1111CC">
              <w:rPr>
                <w:i/>
                <w:sz w:val="22"/>
                <w:szCs w:val="22"/>
                <w:lang w:eastAsia="ru-RU"/>
              </w:rPr>
              <w:t>12</w:t>
            </w:r>
          </w:p>
        </w:tc>
      </w:tr>
      <w:tr w:rsidR="001111CC" w:rsidRPr="001111CC" w:rsidTr="001111CC">
        <w:tc>
          <w:tcPr>
            <w:tcW w:w="14846" w:type="dxa"/>
            <w:gridSpan w:val="12"/>
            <w:shd w:val="clear" w:color="auto" w:fill="auto"/>
          </w:tcPr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Цель: Повышение эффективности управления муниципальным имуществом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Задачи: Осуществление полномочий собственника по вовлечению объектов собственности района в хозяйственный оборот.</w:t>
            </w:r>
          </w:p>
          <w:p w:rsidR="001111CC" w:rsidRPr="001111CC" w:rsidRDefault="001111CC" w:rsidP="001111CC">
            <w:pPr>
              <w:rPr>
                <w:sz w:val="24"/>
                <w:szCs w:val="24"/>
                <w:lang w:eastAsia="ru-RU"/>
              </w:rPr>
            </w:pPr>
            <w:r w:rsidRPr="001111CC">
              <w:rPr>
                <w:sz w:val="24"/>
                <w:szCs w:val="24"/>
                <w:lang w:eastAsia="ru-RU"/>
              </w:rPr>
              <w:t>Организация эффективного управления земельными ресурсами на территории муниципального района.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1. Кадастровые работы по объектам муниципальной собственности</w:t>
            </w:r>
            <w:r w:rsidR="00177E9C">
              <w:rPr>
                <w:sz w:val="22"/>
                <w:szCs w:val="22"/>
                <w:lang w:eastAsia="ru-RU"/>
              </w:rPr>
              <w:t>, комплексные кадастровые работы, кадастровые работы по земельным участкам для многодетных семей и участников боевых действий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Кадастровый инженер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47352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902B1">
              <w:rPr>
                <w:sz w:val="22"/>
                <w:szCs w:val="22"/>
                <w:lang w:eastAsia="ru-RU"/>
              </w:rPr>
              <w:t>529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 w:rsidR="00E902B1">
              <w:rPr>
                <w:sz w:val="22"/>
                <w:szCs w:val="22"/>
                <w:lang w:eastAsia="ru-RU"/>
              </w:rPr>
              <w:t>61281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741</w:t>
            </w:r>
            <w:r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387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65</w:t>
            </w:r>
            <w:r w:rsidR="001111CC" w:rsidRPr="001111C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85212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485212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111CC" w:rsidRPr="001111CC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031A1D">
            <w:pPr>
              <w:jc w:val="both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Межевания земельных участков</w:t>
            </w:r>
            <w:r w:rsidR="00031A1D">
              <w:rPr>
                <w:sz w:val="22"/>
                <w:szCs w:val="22"/>
                <w:lang w:eastAsia="ru-RU"/>
              </w:rPr>
              <w:t xml:space="preserve">. </w:t>
            </w:r>
            <w:r w:rsidRPr="001111CC">
              <w:rPr>
                <w:sz w:val="22"/>
                <w:szCs w:val="22"/>
                <w:lang w:eastAsia="ru-RU"/>
              </w:rPr>
              <w:t>Получение кадастровых выписок.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2. Постановка на кадастровый учет земельных участков относящихся к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Специалист отдела по экономике и управлению муниципальным имуществом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Земельные участки поставлены на кадастровый учет, включены в перечень участков, относящихся к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3. Внедрение информационно-технической инфраструктуры автоматизированной системы управления земельными участками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Главный специалист по 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Обеспечена автоматизация процессов формирования, учета, использования, оценки земельных участков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4. Техническая инвентаризация и паспортизация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Изготовлены выписки из технических паспортов на объекты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5. Определение рыночной стоимости оцениваемого объекта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Филиал ФГУП «Ростехинвентаризация», предприниматели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77E9C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Установление рыночной стоимости объекта муниципальной собственности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6. Внедрение программного обеспечения учета объектов недвижимости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Главный специалист по информатизации администрации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47352E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E902B1">
              <w:rPr>
                <w:sz w:val="22"/>
                <w:szCs w:val="22"/>
                <w:lang w:eastAsia="ru-RU"/>
              </w:rPr>
              <w:t>53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E902B1">
              <w:rPr>
                <w:sz w:val="22"/>
                <w:szCs w:val="22"/>
                <w:lang w:eastAsia="ru-RU"/>
              </w:rPr>
              <w:t>520</w:t>
            </w:r>
            <w:r w:rsidR="001111CC" w:rsidRPr="001111C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D4949" w:rsidP="001D494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77E9C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35,920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30,00-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программное обеспечение для учета объектов недвижимости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7. Постановка на кадастровый учет и регистрация права собственности на объекты недвижимости муниципальной собственности</w:t>
            </w:r>
            <w:r w:rsidR="00485212">
              <w:rPr>
                <w:sz w:val="22"/>
                <w:szCs w:val="22"/>
                <w:lang w:eastAsia="ru-RU"/>
              </w:rPr>
              <w:t xml:space="preserve">, </w:t>
            </w:r>
            <w:r w:rsidR="00485212">
              <w:rPr>
                <w:sz w:val="22"/>
                <w:szCs w:val="22"/>
                <w:lang w:eastAsia="ru-RU"/>
              </w:rPr>
              <w:lastRenderedPageBreak/>
              <w:t>подготовка технических планов.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lastRenderedPageBreak/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Управление Росреестра по Алтайскому краю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E902B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737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6455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111CC"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387</w:t>
            </w:r>
            <w:r w:rsidR="001111CC" w:rsidRPr="001111C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6455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485212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193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Зарегистрировано право собственности муниципального образования Третьяковский район Алтайского края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8. Подготовка и переподготовка кадров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Администрация Третьяковского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Повышена квалификация специалистов для работы в области управления недвижимостью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9. Содержание и ремонт объектов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2021-2026</w:t>
            </w: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Администрация Третьяковского района</w:t>
            </w:r>
          </w:p>
        </w:tc>
        <w:tc>
          <w:tcPr>
            <w:tcW w:w="996" w:type="dxa"/>
            <w:shd w:val="clear" w:color="auto" w:fill="auto"/>
          </w:tcPr>
          <w:p w:rsidR="001111CC" w:rsidRPr="001111CC" w:rsidRDefault="001D4949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  <w:r w:rsidR="001111CC"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552178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111CC" w:rsidRPr="001111CC" w:rsidRDefault="00552178" w:rsidP="001B7C5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1B7C50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1B7C50">
              <w:rPr>
                <w:sz w:val="22"/>
                <w:szCs w:val="22"/>
                <w:lang w:eastAsia="ru-RU"/>
              </w:rPr>
              <w:t>52918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F8365F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313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Обеспечено удовлетворительное техническое состояние объекта</w:t>
            </w:r>
          </w:p>
        </w:tc>
      </w:tr>
      <w:tr w:rsidR="001111CC" w:rsidRPr="001111CC" w:rsidTr="001111CC">
        <w:tc>
          <w:tcPr>
            <w:tcW w:w="2700" w:type="dxa"/>
            <w:shd w:val="clear" w:color="auto" w:fill="auto"/>
          </w:tcPr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</w:p>
          <w:p w:rsidR="001111CC" w:rsidRPr="001111CC" w:rsidRDefault="001111CC" w:rsidP="001111CC">
            <w:pPr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8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1111CC" w:rsidRPr="001111CC" w:rsidRDefault="00E902B1" w:rsidP="00E902B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3028</w:t>
            </w:r>
            <w:r w:rsidR="0047352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77831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47352E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891,96281</w:t>
            </w:r>
          </w:p>
        </w:tc>
        <w:tc>
          <w:tcPr>
            <w:tcW w:w="900" w:type="dxa"/>
            <w:shd w:val="clear" w:color="auto" w:fill="auto"/>
          </w:tcPr>
          <w:p w:rsidR="001111CC" w:rsidRPr="001111CC" w:rsidRDefault="00E902B1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837,0555</w:t>
            </w:r>
          </w:p>
        </w:tc>
        <w:tc>
          <w:tcPr>
            <w:tcW w:w="889" w:type="dxa"/>
            <w:shd w:val="clear" w:color="auto" w:fill="auto"/>
          </w:tcPr>
          <w:p w:rsidR="001B7C50" w:rsidRPr="001111CC" w:rsidRDefault="001B7C50" w:rsidP="001B7C5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1019,44918</w:t>
            </w:r>
          </w:p>
        </w:tc>
        <w:tc>
          <w:tcPr>
            <w:tcW w:w="992" w:type="dxa"/>
            <w:shd w:val="clear" w:color="auto" w:fill="auto"/>
          </w:tcPr>
          <w:p w:rsidR="001111CC" w:rsidRPr="001111CC" w:rsidRDefault="001B7C50" w:rsidP="001111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  <w:r w:rsidR="001111CC" w:rsidRPr="001111CC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317,0</w:t>
            </w:r>
          </w:p>
        </w:tc>
        <w:tc>
          <w:tcPr>
            <w:tcW w:w="850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  <w:r w:rsidRPr="001111CC">
              <w:rPr>
                <w:sz w:val="22"/>
                <w:szCs w:val="22"/>
                <w:lang w:eastAsia="ru-RU"/>
              </w:rPr>
              <w:t>317,0</w:t>
            </w:r>
          </w:p>
        </w:tc>
        <w:tc>
          <w:tcPr>
            <w:tcW w:w="2552" w:type="dxa"/>
            <w:shd w:val="clear" w:color="auto" w:fill="auto"/>
          </w:tcPr>
          <w:p w:rsidR="001111CC" w:rsidRPr="001111CC" w:rsidRDefault="001111CC" w:rsidP="001111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B1" w:rsidRDefault="00E902B1" w:rsidP="006B184F">
      <w:r>
        <w:separator/>
      </w:r>
    </w:p>
  </w:endnote>
  <w:endnote w:type="continuationSeparator" w:id="0">
    <w:p w:rsidR="00E902B1" w:rsidRDefault="00E902B1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20B0500000000000000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B1" w:rsidRDefault="00E902B1" w:rsidP="006B184F">
      <w:r>
        <w:separator/>
      </w:r>
    </w:p>
  </w:footnote>
  <w:footnote w:type="continuationSeparator" w:id="0">
    <w:p w:rsidR="00E902B1" w:rsidRDefault="00E902B1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410311"/>
    <w:multiLevelType w:val="hybridMultilevel"/>
    <w:tmpl w:val="2A9E4698"/>
    <w:lvl w:ilvl="0" w:tplc="186060C0">
      <w:start w:val="3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8"/>
  </w:num>
  <w:num w:numId="21">
    <w:abstractNumId w:val="8"/>
  </w:num>
  <w:num w:numId="22">
    <w:abstractNumId w:val="31"/>
  </w:num>
  <w:num w:numId="23">
    <w:abstractNumId w:val="25"/>
  </w:num>
  <w:num w:numId="24">
    <w:abstractNumId w:val="15"/>
  </w:num>
  <w:num w:numId="25">
    <w:abstractNumId w:val="29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2"/>
  </w:num>
  <w:num w:numId="31">
    <w:abstractNumId w:val="18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F"/>
    <w:rsid w:val="00010036"/>
    <w:rsid w:val="00024379"/>
    <w:rsid w:val="00031A1D"/>
    <w:rsid w:val="00047BBB"/>
    <w:rsid w:val="000C3C99"/>
    <w:rsid w:val="001111CC"/>
    <w:rsid w:val="001430C0"/>
    <w:rsid w:val="00177E9C"/>
    <w:rsid w:val="001B7C50"/>
    <w:rsid w:val="001C74DD"/>
    <w:rsid w:val="001D4949"/>
    <w:rsid w:val="0021762F"/>
    <w:rsid w:val="00217A10"/>
    <w:rsid w:val="00231F40"/>
    <w:rsid w:val="00242B7F"/>
    <w:rsid w:val="0026012F"/>
    <w:rsid w:val="00262FAA"/>
    <w:rsid w:val="002C375B"/>
    <w:rsid w:val="00301F29"/>
    <w:rsid w:val="0035715E"/>
    <w:rsid w:val="003D450D"/>
    <w:rsid w:val="003E3D2E"/>
    <w:rsid w:val="00422DF8"/>
    <w:rsid w:val="00446514"/>
    <w:rsid w:val="00447351"/>
    <w:rsid w:val="0047352E"/>
    <w:rsid w:val="00485212"/>
    <w:rsid w:val="00494E06"/>
    <w:rsid w:val="004C69D9"/>
    <w:rsid w:val="004F4040"/>
    <w:rsid w:val="00505141"/>
    <w:rsid w:val="00505828"/>
    <w:rsid w:val="00524AEB"/>
    <w:rsid w:val="00533929"/>
    <w:rsid w:val="00552178"/>
    <w:rsid w:val="005D6674"/>
    <w:rsid w:val="006327FA"/>
    <w:rsid w:val="006576B5"/>
    <w:rsid w:val="006B184F"/>
    <w:rsid w:val="00710590"/>
    <w:rsid w:val="007A1A29"/>
    <w:rsid w:val="00851E3D"/>
    <w:rsid w:val="00860EB1"/>
    <w:rsid w:val="008D45B5"/>
    <w:rsid w:val="00947D90"/>
    <w:rsid w:val="009C09F1"/>
    <w:rsid w:val="009E2F31"/>
    <w:rsid w:val="009F48CF"/>
    <w:rsid w:val="00A06DBE"/>
    <w:rsid w:val="00A364D3"/>
    <w:rsid w:val="00B61AAF"/>
    <w:rsid w:val="00BA7CE9"/>
    <w:rsid w:val="00C40DEA"/>
    <w:rsid w:val="00C566BD"/>
    <w:rsid w:val="00C56A03"/>
    <w:rsid w:val="00CA6A1A"/>
    <w:rsid w:val="00CC09EA"/>
    <w:rsid w:val="00D73A2C"/>
    <w:rsid w:val="00D80D5A"/>
    <w:rsid w:val="00DC2E1F"/>
    <w:rsid w:val="00E902B1"/>
    <w:rsid w:val="00ED435D"/>
    <w:rsid w:val="00F360B6"/>
    <w:rsid w:val="00F6275C"/>
    <w:rsid w:val="00F71C72"/>
    <w:rsid w:val="00F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FCC"/>
  <w15:docId w15:val="{60433DED-F7A7-44E9-9D5B-1BDD187F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6BA4-F798-4CB8-A29F-EECE2A9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Kovalenko</cp:lastModifiedBy>
  <cp:revision>18</cp:revision>
  <cp:lastPrinted>2021-01-20T04:16:00Z</cp:lastPrinted>
  <dcterms:created xsi:type="dcterms:W3CDTF">2023-12-28T09:09:00Z</dcterms:created>
  <dcterms:modified xsi:type="dcterms:W3CDTF">2024-01-09T04:36:00Z</dcterms:modified>
</cp:coreProperties>
</file>