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A3" w:rsidRPr="00D0614B" w:rsidRDefault="00037AA3" w:rsidP="00037AA3">
      <w:pPr>
        <w:ind w:left="5670"/>
        <w:jc w:val="both"/>
        <w:rPr>
          <w:rFonts w:ascii="Times New Roman" w:hAnsi="Times New Roman" w:cs="Times New Roman"/>
          <w:sz w:val="20"/>
          <w:szCs w:val="20"/>
        </w:rPr>
      </w:pPr>
      <w:r w:rsidRPr="00D0614B">
        <w:rPr>
          <w:rFonts w:ascii="Times New Roman" w:hAnsi="Times New Roman" w:cs="Times New Roman"/>
          <w:sz w:val="20"/>
          <w:szCs w:val="20"/>
        </w:rPr>
        <w:t xml:space="preserve">Приложение к Распоряжению контрольно-счетного органа муниципального образования </w:t>
      </w:r>
      <w:r w:rsidR="00CA3D93" w:rsidRPr="00D0614B">
        <w:rPr>
          <w:rFonts w:ascii="Times New Roman" w:hAnsi="Times New Roman" w:cs="Times New Roman"/>
          <w:sz w:val="20"/>
          <w:szCs w:val="20"/>
        </w:rPr>
        <w:t>Третьяковский</w:t>
      </w:r>
      <w:r w:rsidRPr="00D0614B">
        <w:rPr>
          <w:rFonts w:ascii="Times New Roman" w:hAnsi="Times New Roman" w:cs="Times New Roman"/>
          <w:sz w:val="20"/>
          <w:szCs w:val="20"/>
        </w:rPr>
        <w:t xml:space="preserve"> район Алтайского края от </w:t>
      </w:r>
      <w:r w:rsidR="00CA3D93" w:rsidRPr="00D0614B">
        <w:rPr>
          <w:rFonts w:ascii="Times New Roman" w:hAnsi="Times New Roman" w:cs="Times New Roman"/>
          <w:sz w:val="20"/>
          <w:szCs w:val="20"/>
        </w:rPr>
        <w:t>19 июля</w:t>
      </w:r>
      <w:r w:rsidRPr="00D0614B">
        <w:rPr>
          <w:rFonts w:ascii="Times New Roman" w:hAnsi="Times New Roman" w:cs="Times New Roman"/>
          <w:sz w:val="20"/>
          <w:szCs w:val="20"/>
        </w:rPr>
        <w:t xml:space="preserve"> 2023 № 5</w:t>
      </w:r>
    </w:p>
    <w:p w:rsidR="00037AA3" w:rsidRPr="00880712" w:rsidRDefault="00037AA3" w:rsidP="00037AA3">
      <w:pPr>
        <w:jc w:val="center"/>
        <w:outlineLvl w:val="2"/>
        <w:rPr>
          <w:rFonts w:ascii="Times New Roman" w:hAnsi="Times New Roman" w:cs="Times New Roman"/>
          <w:b/>
          <w:bCs/>
          <w:sz w:val="28"/>
          <w:szCs w:val="28"/>
          <w:lang w:eastAsia="ru-RU"/>
        </w:rPr>
      </w:pPr>
    </w:p>
    <w:p w:rsidR="00037AA3" w:rsidRPr="00880712" w:rsidRDefault="005B3B05" w:rsidP="00037AA3">
      <w:pPr>
        <w:jc w:val="center"/>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Контрольно-счетный орган муниципального образования Третьяковский район Алтайского края</w:t>
      </w:r>
    </w:p>
    <w:p w:rsidR="005B3B05" w:rsidRDefault="005B3B05" w:rsidP="00037AA3">
      <w:pPr>
        <w:jc w:val="center"/>
        <w:outlineLvl w:val="3"/>
        <w:rPr>
          <w:rFonts w:ascii="Times New Roman" w:hAnsi="Times New Roman" w:cs="Times New Roman"/>
          <w:b/>
          <w:bCs/>
          <w:sz w:val="28"/>
          <w:szCs w:val="28"/>
          <w:lang w:eastAsia="ru-RU"/>
        </w:rPr>
      </w:pPr>
    </w:p>
    <w:p w:rsidR="00037AA3" w:rsidRDefault="00037AA3" w:rsidP="00037AA3">
      <w:pPr>
        <w:jc w:val="center"/>
        <w:outlineLvl w:val="3"/>
        <w:rPr>
          <w:rFonts w:ascii="Times New Roman" w:hAnsi="Times New Roman" w:cs="Times New Roman"/>
          <w:b/>
          <w:bCs/>
          <w:sz w:val="28"/>
          <w:szCs w:val="28"/>
          <w:lang w:eastAsia="ru-RU"/>
        </w:rPr>
      </w:pPr>
      <w:r w:rsidRPr="00880712">
        <w:rPr>
          <w:rFonts w:ascii="Times New Roman" w:hAnsi="Times New Roman" w:cs="Times New Roman"/>
          <w:b/>
          <w:bCs/>
          <w:sz w:val="28"/>
          <w:szCs w:val="28"/>
          <w:lang w:eastAsia="ru-RU"/>
        </w:rPr>
        <w:t>СТАНДАРТ ОРГАНИЗАЦИИ ДЕЯТЕЛЬНОСТИ</w:t>
      </w:r>
    </w:p>
    <w:p w:rsidR="00017A48" w:rsidRPr="00880712" w:rsidRDefault="00017A48" w:rsidP="00037AA3">
      <w:pPr>
        <w:jc w:val="center"/>
        <w:outlineLvl w:val="3"/>
        <w:rPr>
          <w:rFonts w:ascii="Times New Roman" w:hAnsi="Times New Roman" w:cs="Times New Roman"/>
          <w:b/>
          <w:bCs/>
          <w:sz w:val="28"/>
          <w:szCs w:val="28"/>
          <w:lang w:eastAsia="ru-RU"/>
        </w:rPr>
      </w:pPr>
    </w:p>
    <w:p w:rsidR="005B3B05" w:rsidRDefault="005B3B05" w:rsidP="00037AA3">
      <w:pPr>
        <w:pStyle w:val="36"/>
        <w:shd w:val="clear" w:color="auto" w:fill="auto"/>
        <w:spacing w:after="65" w:line="360" w:lineRule="exact"/>
        <w:ind w:left="20"/>
        <w:rPr>
          <w:rFonts w:ascii="Times New Roman" w:hAnsi="Times New Roman" w:cs="Times New Roman"/>
          <w:bCs w:val="0"/>
          <w:sz w:val="28"/>
          <w:szCs w:val="28"/>
        </w:rPr>
      </w:pPr>
    </w:p>
    <w:p w:rsidR="00037AA3" w:rsidRPr="00880712" w:rsidRDefault="00037AA3" w:rsidP="00037AA3">
      <w:pPr>
        <w:pStyle w:val="36"/>
        <w:shd w:val="clear" w:color="auto" w:fill="auto"/>
        <w:spacing w:after="65" w:line="360" w:lineRule="exact"/>
        <w:ind w:left="20"/>
        <w:rPr>
          <w:rFonts w:ascii="Times New Roman" w:hAnsi="Times New Roman" w:cs="Times New Roman"/>
          <w:sz w:val="28"/>
          <w:szCs w:val="28"/>
        </w:rPr>
      </w:pPr>
      <w:r w:rsidRPr="00880712">
        <w:rPr>
          <w:rFonts w:ascii="Times New Roman" w:hAnsi="Times New Roman" w:cs="Times New Roman"/>
          <w:sz w:val="28"/>
          <w:szCs w:val="28"/>
        </w:rPr>
        <w:t>СОД 02</w:t>
      </w:r>
    </w:p>
    <w:p w:rsidR="00037AA3" w:rsidRPr="00880712" w:rsidRDefault="00037AA3" w:rsidP="00037AA3">
      <w:pPr>
        <w:pStyle w:val="36"/>
        <w:shd w:val="clear" w:color="auto" w:fill="auto"/>
        <w:spacing w:after="65" w:line="360" w:lineRule="exact"/>
        <w:ind w:left="20"/>
        <w:rPr>
          <w:rFonts w:ascii="Times New Roman" w:hAnsi="Times New Roman" w:cs="Times New Roman"/>
          <w:sz w:val="28"/>
          <w:szCs w:val="28"/>
        </w:rPr>
      </w:pPr>
      <w:r w:rsidRPr="00880712">
        <w:rPr>
          <w:rFonts w:ascii="Times New Roman" w:hAnsi="Times New Roman" w:cs="Times New Roman"/>
          <w:sz w:val="28"/>
          <w:szCs w:val="28"/>
        </w:rPr>
        <w:t xml:space="preserve"> </w:t>
      </w:r>
      <w:r w:rsidRPr="005B3B05">
        <w:rPr>
          <w:rFonts w:ascii="Times New Roman" w:hAnsi="Times New Roman" w:cs="Times New Roman"/>
          <w:sz w:val="36"/>
          <w:szCs w:val="36"/>
        </w:rPr>
        <w:t>«</w:t>
      </w:r>
      <w:r w:rsidR="003E0C6D">
        <w:rPr>
          <w:rFonts w:ascii="Times New Roman" w:hAnsi="Times New Roman" w:cs="Times New Roman"/>
          <w:sz w:val="36"/>
          <w:szCs w:val="36"/>
        </w:rPr>
        <w:t>П</w:t>
      </w:r>
      <w:r w:rsidR="005B3B05">
        <w:rPr>
          <w:rFonts w:ascii="Times New Roman" w:hAnsi="Times New Roman" w:cs="Times New Roman"/>
          <w:sz w:val="36"/>
          <w:szCs w:val="36"/>
        </w:rPr>
        <w:t>одготовка годового отчета о деятельности контрольно-счетного органа муниципального образования Третьяковский район Алтайского края</w:t>
      </w:r>
      <w:r w:rsidRPr="00880712">
        <w:rPr>
          <w:rFonts w:ascii="Times New Roman" w:hAnsi="Times New Roman" w:cs="Times New Roman"/>
          <w:sz w:val="28"/>
          <w:szCs w:val="28"/>
        </w:rPr>
        <w:t>»</w:t>
      </w:r>
    </w:p>
    <w:p w:rsidR="00037AA3" w:rsidRPr="00880712" w:rsidRDefault="00037AA3" w:rsidP="00037AA3">
      <w:pPr>
        <w:tabs>
          <w:tab w:val="left" w:pos="1134"/>
        </w:tabs>
        <w:ind w:firstLine="567"/>
        <w:jc w:val="center"/>
        <w:rPr>
          <w:rFonts w:ascii="Times New Roman" w:hAnsi="Times New Roman" w:cs="Times New Roman"/>
          <w:sz w:val="28"/>
          <w:szCs w:val="28"/>
        </w:rPr>
      </w:pPr>
    </w:p>
    <w:p w:rsidR="00037AA3" w:rsidRPr="00880712" w:rsidRDefault="00037AA3" w:rsidP="00037AA3">
      <w:pPr>
        <w:tabs>
          <w:tab w:val="left" w:pos="1134"/>
        </w:tabs>
        <w:ind w:firstLine="567"/>
        <w:jc w:val="center"/>
        <w:rPr>
          <w:rFonts w:ascii="Times New Roman" w:hAnsi="Times New Roman" w:cs="Times New Roman"/>
          <w:sz w:val="28"/>
          <w:szCs w:val="28"/>
        </w:rPr>
      </w:pPr>
    </w:p>
    <w:p w:rsidR="00037AA3" w:rsidRPr="00880712" w:rsidRDefault="00037AA3" w:rsidP="00037AA3">
      <w:pPr>
        <w:tabs>
          <w:tab w:val="left" w:pos="1134"/>
        </w:tabs>
        <w:ind w:firstLine="567"/>
        <w:jc w:val="center"/>
        <w:rPr>
          <w:rFonts w:ascii="Times New Roman" w:hAnsi="Times New Roman" w:cs="Times New Roman"/>
          <w:sz w:val="28"/>
          <w:szCs w:val="28"/>
        </w:rPr>
      </w:pPr>
    </w:p>
    <w:p w:rsidR="00037AA3" w:rsidRPr="00880712" w:rsidRDefault="00037AA3" w:rsidP="00037AA3">
      <w:pPr>
        <w:tabs>
          <w:tab w:val="left" w:pos="1134"/>
        </w:tabs>
        <w:rPr>
          <w:rFonts w:ascii="Times New Roman" w:hAnsi="Times New Roman" w:cs="Times New Roman"/>
          <w:sz w:val="28"/>
          <w:szCs w:val="28"/>
        </w:rPr>
      </w:pPr>
    </w:p>
    <w:p w:rsidR="00037AA3" w:rsidRPr="00880712" w:rsidRDefault="00037AA3" w:rsidP="00037AA3">
      <w:pPr>
        <w:tabs>
          <w:tab w:val="left" w:pos="1134"/>
        </w:tabs>
        <w:rPr>
          <w:rFonts w:ascii="Times New Roman" w:hAnsi="Times New Roman" w:cs="Times New Roman"/>
          <w:sz w:val="28"/>
          <w:szCs w:val="28"/>
        </w:rPr>
      </w:pPr>
    </w:p>
    <w:p w:rsidR="00037AA3" w:rsidRPr="00880712" w:rsidRDefault="00037AA3" w:rsidP="00037AA3">
      <w:pPr>
        <w:tabs>
          <w:tab w:val="left" w:pos="1134"/>
        </w:tabs>
        <w:rPr>
          <w:rFonts w:ascii="Times New Roman" w:hAnsi="Times New Roman" w:cs="Times New Roman"/>
          <w:sz w:val="28"/>
          <w:szCs w:val="28"/>
        </w:rPr>
      </w:pPr>
    </w:p>
    <w:p w:rsidR="00037AA3" w:rsidRPr="00880712" w:rsidRDefault="00037AA3" w:rsidP="00037AA3">
      <w:pPr>
        <w:tabs>
          <w:tab w:val="left" w:pos="1134"/>
        </w:tabs>
        <w:rPr>
          <w:rFonts w:ascii="Times New Roman" w:hAnsi="Times New Roman" w:cs="Times New Roman"/>
          <w:sz w:val="28"/>
          <w:szCs w:val="28"/>
        </w:rPr>
      </w:pPr>
    </w:p>
    <w:p w:rsidR="00037AA3" w:rsidRPr="00880712" w:rsidRDefault="00037AA3" w:rsidP="00037AA3">
      <w:pPr>
        <w:tabs>
          <w:tab w:val="left" w:pos="1134"/>
        </w:tabs>
        <w:rPr>
          <w:rFonts w:ascii="Times New Roman" w:hAnsi="Times New Roman" w:cs="Times New Roman"/>
          <w:sz w:val="28"/>
          <w:szCs w:val="28"/>
        </w:rPr>
      </w:pPr>
    </w:p>
    <w:p w:rsidR="00037AA3" w:rsidRPr="00880712" w:rsidRDefault="00037AA3" w:rsidP="00037AA3">
      <w:pPr>
        <w:tabs>
          <w:tab w:val="left" w:pos="1134"/>
        </w:tabs>
        <w:rPr>
          <w:rFonts w:ascii="Times New Roman" w:hAnsi="Times New Roman" w:cs="Times New Roman"/>
          <w:sz w:val="28"/>
          <w:szCs w:val="28"/>
        </w:rPr>
      </w:pPr>
    </w:p>
    <w:p w:rsidR="00037AA3" w:rsidRPr="00880712" w:rsidRDefault="00037AA3" w:rsidP="00037AA3">
      <w:pPr>
        <w:tabs>
          <w:tab w:val="left" w:pos="6521"/>
        </w:tabs>
        <w:jc w:val="right"/>
        <w:rPr>
          <w:rFonts w:ascii="Times New Roman" w:hAnsi="Times New Roman" w:cs="Times New Roman"/>
          <w:sz w:val="28"/>
          <w:szCs w:val="28"/>
        </w:rPr>
      </w:pPr>
    </w:p>
    <w:p w:rsidR="00DA799B" w:rsidRPr="00880712" w:rsidRDefault="00037AA3" w:rsidP="00037AA3">
      <w:pPr>
        <w:tabs>
          <w:tab w:val="left" w:pos="6521"/>
        </w:tabs>
        <w:jc w:val="right"/>
        <w:rPr>
          <w:rFonts w:ascii="Times New Roman" w:hAnsi="Times New Roman" w:cs="Times New Roman"/>
          <w:sz w:val="28"/>
          <w:szCs w:val="28"/>
        </w:rPr>
      </w:pPr>
      <w:r w:rsidRPr="00880712">
        <w:rPr>
          <w:rFonts w:ascii="Times New Roman" w:hAnsi="Times New Roman" w:cs="Times New Roman"/>
          <w:sz w:val="28"/>
          <w:szCs w:val="28"/>
        </w:rPr>
        <w:t xml:space="preserve">Дата начала действия </w:t>
      </w:r>
    </w:p>
    <w:p w:rsidR="00037AA3" w:rsidRPr="00880712" w:rsidRDefault="00CA3D93" w:rsidP="00037AA3">
      <w:pPr>
        <w:tabs>
          <w:tab w:val="left" w:pos="6521"/>
        </w:tabs>
        <w:jc w:val="right"/>
        <w:rPr>
          <w:rFonts w:ascii="Times New Roman" w:hAnsi="Times New Roman" w:cs="Times New Roman"/>
          <w:sz w:val="28"/>
          <w:szCs w:val="28"/>
        </w:rPr>
      </w:pPr>
      <w:r w:rsidRPr="00880712">
        <w:rPr>
          <w:rFonts w:ascii="Times New Roman" w:hAnsi="Times New Roman" w:cs="Times New Roman"/>
          <w:sz w:val="28"/>
          <w:szCs w:val="28"/>
        </w:rPr>
        <w:t>19июля</w:t>
      </w:r>
      <w:r w:rsidR="00037AA3" w:rsidRPr="00880712">
        <w:rPr>
          <w:rFonts w:ascii="Times New Roman" w:hAnsi="Times New Roman" w:cs="Times New Roman"/>
          <w:sz w:val="28"/>
          <w:szCs w:val="28"/>
        </w:rPr>
        <w:t xml:space="preserve"> 2023года</w:t>
      </w:r>
    </w:p>
    <w:p w:rsidR="00037AA3" w:rsidRPr="00880712" w:rsidRDefault="00037AA3" w:rsidP="00037AA3">
      <w:pPr>
        <w:tabs>
          <w:tab w:val="left" w:pos="6521"/>
        </w:tabs>
        <w:jc w:val="right"/>
        <w:rPr>
          <w:rFonts w:ascii="Times New Roman" w:hAnsi="Times New Roman" w:cs="Times New Roman"/>
          <w:sz w:val="28"/>
          <w:szCs w:val="28"/>
        </w:rPr>
      </w:pPr>
    </w:p>
    <w:p w:rsidR="00037AA3" w:rsidRPr="00880712" w:rsidRDefault="00037AA3" w:rsidP="00037AA3">
      <w:pPr>
        <w:tabs>
          <w:tab w:val="left" w:pos="6521"/>
        </w:tabs>
        <w:jc w:val="right"/>
        <w:rPr>
          <w:rFonts w:ascii="Times New Roman" w:hAnsi="Times New Roman" w:cs="Times New Roman"/>
          <w:sz w:val="28"/>
          <w:szCs w:val="28"/>
        </w:rPr>
      </w:pPr>
    </w:p>
    <w:p w:rsidR="00037AA3" w:rsidRPr="00880712" w:rsidRDefault="00037AA3" w:rsidP="00037AA3">
      <w:pPr>
        <w:tabs>
          <w:tab w:val="left" w:pos="1134"/>
        </w:tabs>
        <w:ind w:firstLine="567"/>
        <w:jc w:val="center"/>
        <w:rPr>
          <w:rFonts w:ascii="Times New Roman" w:hAnsi="Times New Roman" w:cs="Times New Roman"/>
          <w:b/>
          <w:bCs/>
          <w:sz w:val="28"/>
          <w:szCs w:val="28"/>
        </w:rPr>
      </w:pPr>
      <w:r w:rsidRPr="00880712">
        <w:rPr>
          <w:rFonts w:ascii="Times New Roman" w:hAnsi="Times New Roman" w:cs="Times New Roman"/>
          <w:b/>
          <w:bCs/>
          <w:sz w:val="28"/>
          <w:szCs w:val="28"/>
        </w:rPr>
        <w:t>2023</w:t>
      </w:r>
      <w:r w:rsidRPr="00880712">
        <w:rPr>
          <w:rFonts w:ascii="Times New Roman" w:hAnsi="Times New Roman" w:cs="Times New Roman"/>
          <w:b/>
          <w:bCs/>
          <w:sz w:val="28"/>
          <w:szCs w:val="28"/>
        </w:rPr>
        <w:tab/>
      </w:r>
      <w:r w:rsidRPr="00880712">
        <w:rPr>
          <w:rFonts w:ascii="Times New Roman" w:hAnsi="Times New Roman" w:cs="Times New Roman"/>
          <w:b/>
          <w:bCs/>
          <w:sz w:val="28"/>
          <w:szCs w:val="28"/>
        </w:rPr>
        <w:tab/>
      </w:r>
    </w:p>
    <w:p w:rsidR="00037AA3" w:rsidRPr="00880712" w:rsidRDefault="00037AA3" w:rsidP="00037AA3">
      <w:pPr>
        <w:tabs>
          <w:tab w:val="left" w:pos="1134"/>
          <w:tab w:val="left" w:pos="5610"/>
        </w:tabs>
        <w:ind w:firstLine="567"/>
        <w:rPr>
          <w:rFonts w:ascii="Times New Roman" w:hAnsi="Times New Roman" w:cs="Times New Roman"/>
          <w:sz w:val="28"/>
          <w:szCs w:val="28"/>
        </w:rPr>
      </w:pPr>
      <w:r w:rsidRPr="00880712">
        <w:rPr>
          <w:rFonts w:ascii="Times New Roman" w:hAnsi="Times New Roman" w:cs="Times New Roman"/>
          <w:sz w:val="28"/>
          <w:szCs w:val="28"/>
        </w:rPr>
        <w:br w:type="page"/>
      </w:r>
    </w:p>
    <w:p w:rsidR="00037AA3" w:rsidRPr="00D10A38" w:rsidRDefault="00037AA3" w:rsidP="00037AA3">
      <w:pPr>
        <w:pStyle w:val="42"/>
        <w:shd w:val="clear" w:color="auto" w:fill="auto"/>
        <w:spacing w:after="335"/>
        <w:ind w:right="40" w:firstLine="0"/>
        <w:rPr>
          <w:rFonts w:ascii="Times New Roman" w:hAnsi="Times New Roman" w:cs="Times New Roman"/>
        </w:rPr>
      </w:pPr>
      <w:r w:rsidRPr="00D10A38">
        <w:rPr>
          <w:rFonts w:ascii="Times New Roman" w:hAnsi="Times New Roman" w:cs="Times New Roman"/>
        </w:rPr>
        <w:lastRenderedPageBreak/>
        <w:t>СОДЕРЖАНИЕ</w:t>
      </w:r>
    </w:p>
    <w:tbl>
      <w:tblPr>
        <w:tblW w:w="0" w:type="auto"/>
        <w:tblLook w:val="04A0"/>
      </w:tblPr>
      <w:tblGrid>
        <w:gridCol w:w="662"/>
        <w:gridCol w:w="8112"/>
        <w:gridCol w:w="795"/>
      </w:tblGrid>
      <w:tr w:rsidR="00037AA3" w:rsidRPr="00D10A38" w:rsidTr="009470B2">
        <w:tc>
          <w:tcPr>
            <w:tcW w:w="662" w:type="dxa"/>
          </w:tcPr>
          <w:p w:rsidR="00037AA3" w:rsidRPr="00D10A38" w:rsidRDefault="00037AA3" w:rsidP="009470B2">
            <w:pPr>
              <w:pStyle w:val="afe"/>
              <w:shd w:val="clear" w:color="auto" w:fill="auto"/>
              <w:tabs>
                <w:tab w:val="left" w:pos="382"/>
                <w:tab w:val="left" w:pos="709"/>
                <w:tab w:val="right" w:leader="dot" w:pos="9594"/>
              </w:tabs>
              <w:spacing w:before="0"/>
              <w:rPr>
                <w:rFonts w:ascii="Times New Roman" w:hAnsi="Times New Roman" w:cs="Times New Roman"/>
              </w:rPr>
            </w:pPr>
            <w:r w:rsidRPr="00D10A38">
              <w:rPr>
                <w:rFonts w:ascii="Times New Roman" w:hAnsi="Times New Roman" w:cs="Times New Roman"/>
              </w:rPr>
              <w:t>1</w:t>
            </w:r>
          </w:p>
        </w:tc>
        <w:tc>
          <w:tcPr>
            <w:tcW w:w="8112" w:type="dxa"/>
          </w:tcPr>
          <w:p w:rsidR="00037AA3" w:rsidRPr="00D10A38" w:rsidRDefault="00037AA3" w:rsidP="009470B2">
            <w:pPr>
              <w:pStyle w:val="afe"/>
              <w:shd w:val="clear" w:color="auto" w:fill="auto"/>
              <w:tabs>
                <w:tab w:val="left" w:pos="382"/>
                <w:tab w:val="left" w:pos="709"/>
                <w:tab w:val="right" w:leader="dot" w:pos="9594"/>
              </w:tabs>
              <w:spacing w:before="0"/>
              <w:rPr>
                <w:rFonts w:ascii="Times New Roman" w:hAnsi="Times New Roman" w:cs="Times New Roman"/>
              </w:rPr>
            </w:pPr>
            <w:r w:rsidRPr="00D10A38">
              <w:rPr>
                <w:rFonts w:ascii="Times New Roman" w:hAnsi="Times New Roman" w:cs="Times New Roman"/>
              </w:rPr>
              <w:t>Общие положения</w:t>
            </w:r>
          </w:p>
        </w:tc>
        <w:tc>
          <w:tcPr>
            <w:tcW w:w="795" w:type="dxa"/>
          </w:tcPr>
          <w:p w:rsidR="00037AA3" w:rsidRPr="00D10A38" w:rsidRDefault="00037AA3" w:rsidP="009470B2">
            <w:pPr>
              <w:pStyle w:val="afe"/>
              <w:shd w:val="clear" w:color="auto" w:fill="auto"/>
              <w:tabs>
                <w:tab w:val="left" w:pos="382"/>
                <w:tab w:val="left" w:pos="709"/>
                <w:tab w:val="right" w:leader="dot" w:pos="9594"/>
              </w:tabs>
              <w:spacing w:before="0"/>
              <w:rPr>
                <w:rFonts w:ascii="Times New Roman" w:hAnsi="Times New Roman" w:cs="Times New Roman"/>
              </w:rPr>
            </w:pPr>
            <w:r w:rsidRPr="00D10A38">
              <w:rPr>
                <w:rFonts w:ascii="Times New Roman" w:hAnsi="Times New Roman" w:cs="Times New Roman"/>
              </w:rPr>
              <w:t>4</w:t>
            </w:r>
          </w:p>
        </w:tc>
      </w:tr>
      <w:tr w:rsidR="00037AA3" w:rsidRPr="00D10A38" w:rsidTr="009470B2">
        <w:tc>
          <w:tcPr>
            <w:tcW w:w="662" w:type="dxa"/>
          </w:tcPr>
          <w:p w:rsidR="00037AA3" w:rsidRPr="00D10A38" w:rsidRDefault="00037AA3" w:rsidP="009470B2">
            <w:pPr>
              <w:pStyle w:val="afe"/>
              <w:shd w:val="clear" w:color="auto" w:fill="auto"/>
              <w:tabs>
                <w:tab w:val="left" w:pos="382"/>
                <w:tab w:val="left" w:pos="709"/>
                <w:tab w:val="right" w:leader="dot" w:pos="9594"/>
              </w:tabs>
              <w:spacing w:before="0"/>
              <w:rPr>
                <w:rFonts w:ascii="Times New Roman" w:hAnsi="Times New Roman" w:cs="Times New Roman"/>
              </w:rPr>
            </w:pPr>
            <w:r w:rsidRPr="00D10A38">
              <w:rPr>
                <w:rFonts w:ascii="Times New Roman" w:hAnsi="Times New Roman" w:cs="Times New Roman"/>
              </w:rPr>
              <w:t>2</w:t>
            </w:r>
          </w:p>
        </w:tc>
        <w:tc>
          <w:tcPr>
            <w:tcW w:w="8112" w:type="dxa"/>
          </w:tcPr>
          <w:p w:rsidR="00037AA3" w:rsidRPr="00D10A38" w:rsidRDefault="00037AA3" w:rsidP="009470B2">
            <w:pPr>
              <w:pStyle w:val="afe"/>
              <w:shd w:val="clear" w:color="auto" w:fill="auto"/>
              <w:tabs>
                <w:tab w:val="left" w:pos="382"/>
                <w:tab w:val="left" w:pos="709"/>
                <w:tab w:val="right" w:leader="dot" w:pos="9594"/>
              </w:tabs>
              <w:spacing w:before="0"/>
              <w:rPr>
                <w:rFonts w:ascii="Times New Roman" w:hAnsi="Times New Roman" w:cs="Times New Roman"/>
                <w:bCs/>
              </w:rPr>
            </w:pPr>
            <w:r w:rsidRPr="00D10A38">
              <w:rPr>
                <w:rFonts w:ascii="Times New Roman" w:hAnsi="Times New Roman" w:cs="Times New Roman"/>
                <w:bCs/>
              </w:rPr>
              <w:t xml:space="preserve">Цель, задачи и принципы формирования годового отчета </w:t>
            </w:r>
          </w:p>
        </w:tc>
        <w:tc>
          <w:tcPr>
            <w:tcW w:w="795" w:type="dxa"/>
          </w:tcPr>
          <w:p w:rsidR="00037AA3" w:rsidRPr="00D10A38" w:rsidRDefault="00037AA3" w:rsidP="009470B2">
            <w:pPr>
              <w:pStyle w:val="afe"/>
              <w:shd w:val="clear" w:color="auto" w:fill="auto"/>
              <w:tabs>
                <w:tab w:val="left" w:pos="382"/>
                <w:tab w:val="left" w:pos="709"/>
                <w:tab w:val="right" w:leader="dot" w:pos="9594"/>
              </w:tabs>
              <w:spacing w:before="0"/>
              <w:rPr>
                <w:rFonts w:ascii="Times New Roman" w:hAnsi="Times New Roman" w:cs="Times New Roman"/>
              </w:rPr>
            </w:pPr>
            <w:r w:rsidRPr="00D10A38">
              <w:rPr>
                <w:rFonts w:ascii="Times New Roman" w:hAnsi="Times New Roman" w:cs="Times New Roman"/>
              </w:rPr>
              <w:t>4</w:t>
            </w:r>
          </w:p>
        </w:tc>
      </w:tr>
      <w:tr w:rsidR="00037AA3" w:rsidRPr="00D10A38" w:rsidTr="009470B2">
        <w:tc>
          <w:tcPr>
            <w:tcW w:w="662" w:type="dxa"/>
          </w:tcPr>
          <w:p w:rsidR="00037AA3" w:rsidRPr="00D10A38" w:rsidRDefault="00037AA3" w:rsidP="009470B2">
            <w:pPr>
              <w:pStyle w:val="afe"/>
              <w:shd w:val="clear" w:color="auto" w:fill="auto"/>
              <w:tabs>
                <w:tab w:val="left" w:pos="382"/>
                <w:tab w:val="left" w:pos="709"/>
                <w:tab w:val="right" w:leader="dot" w:pos="9594"/>
              </w:tabs>
              <w:spacing w:before="0"/>
              <w:rPr>
                <w:rFonts w:ascii="Times New Roman" w:hAnsi="Times New Roman" w:cs="Times New Roman"/>
              </w:rPr>
            </w:pPr>
            <w:r w:rsidRPr="00D10A38">
              <w:rPr>
                <w:rFonts w:ascii="Times New Roman" w:hAnsi="Times New Roman" w:cs="Times New Roman"/>
              </w:rPr>
              <w:t>3</w:t>
            </w:r>
          </w:p>
        </w:tc>
        <w:tc>
          <w:tcPr>
            <w:tcW w:w="8112" w:type="dxa"/>
          </w:tcPr>
          <w:p w:rsidR="00037AA3" w:rsidRPr="00D10A38" w:rsidRDefault="00037AA3" w:rsidP="009470B2">
            <w:pPr>
              <w:pStyle w:val="afe"/>
              <w:shd w:val="clear" w:color="auto" w:fill="auto"/>
              <w:tabs>
                <w:tab w:val="left" w:pos="382"/>
                <w:tab w:val="left" w:pos="709"/>
                <w:tab w:val="right" w:leader="dot" w:pos="9594"/>
              </w:tabs>
              <w:spacing w:before="0"/>
              <w:rPr>
                <w:rFonts w:ascii="Times New Roman" w:hAnsi="Times New Roman" w:cs="Times New Roman"/>
              </w:rPr>
            </w:pPr>
            <w:r w:rsidRPr="00D10A38">
              <w:rPr>
                <w:rFonts w:ascii="Times New Roman" w:hAnsi="Times New Roman" w:cs="Times New Roman"/>
              </w:rPr>
              <w:t>Структура и содержание годового отчета</w:t>
            </w:r>
          </w:p>
        </w:tc>
        <w:tc>
          <w:tcPr>
            <w:tcW w:w="795" w:type="dxa"/>
          </w:tcPr>
          <w:p w:rsidR="00037AA3" w:rsidRPr="00D10A38" w:rsidRDefault="00037AA3" w:rsidP="009470B2">
            <w:pPr>
              <w:pStyle w:val="afe"/>
              <w:shd w:val="clear" w:color="auto" w:fill="auto"/>
              <w:tabs>
                <w:tab w:val="left" w:pos="382"/>
                <w:tab w:val="left" w:pos="709"/>
                <w:tab w:val="right" w:leader="dot" w:pos="9594"/>
              </w:tabs>
              <w:spacing w:before="0"/>
              <w:rPr>
                <w:rFonts w:ascii="Times New Roman" w:hAnsi="Times New Roman" w:cs="Times New Roman"/>
              </w:rPr>
            </w:pPr>
            <w:r w:rsidRPr="00D10A38">
              <w:rPr>
                <w:rFonts w:ascii="Times New Roman" w:hAnsi="Times New Roman" w:cs="Times New Roman"/>
              </w:rPr>
              <w:t>5</w:t>
            </w:r>
          </w:p>
        </w:tc>
      </w:tr>
      <w:tr w:rsidR="00037AA3" w:rsidRPr="00D10A38" w:rsidTr="009470B2">
        <w:tc>
          <w:tcPr>
            <w:tcW w:w="662" w:type="dxa"/>
          </w:tcPr>
          <w:p w:rsidR="00037AA3" w:rsidRPr="00D10A38" w:rsidRDefault="00037AA3" w:rsidP="009470B2">
            <w:pPr>
              <w:pStyle w:val="afe"/>
              <w:shd w:val="clear" w:color="auto" w:fill="auto"/>
              <w:tabs>
                <w:tab w:val="left" w:pos="382"/>
                <w:tab w:val="left" w:pos="709"/>
                <w:tab w:val="right" w:leader="dot" w:pos="9594"/>
              </w:tabs>
              <w:spacing w:before="0"/>
              <w:rPr>
                <w:rFonts w:ascii="Times New Roman" w:hAnsi="Times New Roman" w:cs="Times New Roman"/>
              </w:rPr>
            </w:pPr>
            <w:r w:rsidRPr="00D10A38">
              <w:rPr>
                <w:rFonts w:ascii="Times New Roman" w:hAnsi="Times New Roman" w:cs="Times New Roman"/>
              </w:rPr>
              <w:t>4</w:t>
            </w:r>
          </w:p>
        </w:tc>
        <w:tc>
          <w:tcPr>
            <w:tcW w:w="8112" w:type="dxa"/>
          </w:tcPr>
          <w:p w:rsidR="00037AA3" w:rsidRPr="00D10A38" w:rsidRDefault="00037AA3" w:rsidP="009470B2">
            <w:pPr>
              <w:pStyle w:val="afe"/>
              <w:shd w:val="clear" w:color="auto" w:fill="auto"/>
              <w:tabs>
                <w:tab w:val="left" w:pos="382"/>
                <w:tab w:val="left" w:pos="709"/>
                <w:tab w:val="right" w:leader="dot" w:pos="9594"/>
              </w:tabs>
              <w:spacing w:before="0"/>
              <w:rPr>
                <w:rFonts w:ascii="Times New Roman" w:hAnsi="Times New Roman" w:cs="Times New Roman"/>
              </w:rPr>
            </w:pPr>
            <w:r w:rsidRPr="00D10A38">
              <w:rPr>
                <w:rFonts w:ascii="Times New Roman" w:hAnsi="Times New Roman" w:cs="Times New Roman"/>
              </w:rPr>
              <w:t>Порядок организации работы по подготовке годового отчета</w:t>
            </w:r>
          </w:p>
        </w:tc>
        <w:tc>
          <w:tcPr>
            <w:tcW w:w="795" w:type="dxa"/>
          </w:tcPr>
          <w:p w:rsidR="00037AA3" w:rsidRPr="00D10A38" w:rsidRDefault="00037AA3" w:rsidP="009470B2">
            <w:pPr>
              <w:pStyle w:val="afe"/>
              <w:shd w:val="clear" w:color="auto" w:fill="auto"/>
              <w:tabs>
                <w:tab w:val="left" w:pos="382"/>
                <w:tab w:val="left" w:pos="709"/>
                <w:tab w:val="right" w:leader="dot" w:pos="9594"/>
              </w:tabs>
              <w:spacing w:before="0"/>
              <w:rPr>
                <w:rFonts w:ascii="Times New Roman" w:hAnsi="Times New Roman" w:cs="Times New Roman"/>
              </w:rPr>
            </w:pPr>
            <w:r w:rsidRPr="00D10A38">
              <w:rPr>
                <w:rFonts w:ascii="Times New Roman" w:hAnsi="Times New Roman" w:cs="Times New Roman"/>
              </w:rPr>
              <w:t>6</w:t>
            </w:r>
          </w:p>
        </w:tc>
      </w:tr>
      <w:tr w:rsidR="00037AA3" w:rsidRPr="00D10A38" w:rsidTr="009470B2">
        <w:tc>
          <w:tcPr>
            <w:tcW w:w="662" w:type="dxa"/>
          </w:tcPr>
          <w:p w:rsidR="00037AA3" w:rsidRPr="00D10A38" w:rsidRDefault="00037AA3" w:rsidP="009470B2">
            <w:pPr>
              <w:pStyle w:val="afe"/>
              <w:shd w:val="clear" w:color="auto" w:fill="auto"/>
              <w:tabs>
                <w:tab w:val="left" w:pos="382"/>
                <w:tab w:val="left" w:pos="709"/>
                <w:tab w:val="right" w:leader="dot" w:pos="9594"/>
              </w:tabs>
              <w:spacing w:before="0"/>
              <w:rPr>
                <w:rFonts w:ascii="Times New Roman" w:hAnsi="Times New Roman" w:cs="Times New Roman"/>
              </w:rPr>
            </w:pPr>
            <w:r w:rsidRPr="00D10A38">
              <w:rPr>
                <w:rFonts w:ascii="Times New Roman" w:hAnsi="Times New Roman" w:cs="Times New Roman"/>
              </w:rPr>
              <w:t>5</w:t>
            </w:r>
          </w:p>
        </w:tc>
        <w:tc>
          <w:tcPr>
            <w:tcW w:w="8112" w:type="dxa"/>
          </w:tcPr>
          <w:p w:rsidR="00037AA3" w:rsidRPr="00D10A38" w:rsidRDefault="00037AA3" w:rsidP="009470B2">
            <w:pPr>
              <w:pStyle w:val="afe"/>
              <w:shd w:val="clear" w:color="auto" w:fill="auto"/>
              <w:tabs>
                <w:tab w:val="left" w:pos="382"/>
                <w:tab w:val="left" w:pos="709"/>
                <w:tab w:val="right" w:leader="dot" w:pos="9594"/>
              </w:tabs>
              <w:spacing w:before="0"/>
              <w:rPr>
                <w:rFonts w:ascii="Times New Roman" w:hAnsi="Times New Roman" w:cs="Times New Roman"/>
              </w:rPr>
            </w:pPr>
            <w:r w:rsidRPr="00D10A38">
              <w:rPr>
                <w:rFonts w:ascii="Times New Roman" w:hAnsi="Times New Roman" w:cs="Times New Roman"/>
              </w:rPr>
              <w:t>Общие требования к представлению документов и материалов для формирования годового отчета</w:t>
            </w:r>
          </w:p>
        </w:tc>
        <w:tc>
          <w:tcPr>
            <w:tcW w:w="795" w:type="dxa"/>
          </w:tcPr>
          <w:p w:rsidR="00037AA3" w:rsidRPr="00D10A38" w:rsidRDefault="00037AA3" w:rsidP="009470B2">
            <w:pPr>
              <w:pStyle w:val="afe"/>
              <w:shd w:val="clear" w:color="auto" w:fill="auto"/>
              <w:tabs>
                <w:tab w:val="left" w:pos="382"/>
                <w:tab w:val="left" w:pos="709"/>
                <w:tab w:val="right" w:leader="dot" w:pos="9594"/>
              </w:tabs>
              <w:spacing w:before="0"/>
              <w:rPr>
                <w:rFonts w:ascii="Times New Roman" w:hAnsi="Times New Roman" w:cs="Times New Roman"/>
              </w:rPr>
            </w:pPr>
            <w:r w:rsidRPr="00D10A38">
              <w:rPr>
                <w:rFonts w:ascii="Times New Roman" w:hAnsi="Times New Roman" w:cs="Times New Roman"/>
              </w:rPr>
              <w:t>7</w:t>
            </w:r>
          </w:p>
        </w:tc>
      </w:tr>
      <w:tr w:rsidR="00037AA3" w:rsidRPr="00D10A38" w:rsidTr="009470B2">
        <w:tc>
          <w:tcPr>
            <w:tcW w:w="662" w:type="dxa"/>
          </w:tcPr>
          <w:p w:rsidR="00037AA3" w:rsidRPr="00D10A38" w:rsidRDefault="00037AA3" w:rsidP="009470B2">
            <w:pPr>
              <w:pStyle w:val="afe"/>
              <w:shd w:val="clear" w:color="auto" w:fill="auto"/>
              <w:tabs>
                <w:tab w:val="left" w:pos="382"/>
                <w:tab w:val="left" w:pos="709"/>
                <w:tab w:val="right" w:leader="dot" w:pos="9594"/>
              </w:tabs>
              <w:spacing w:before="0"/>
              <w:rPr>
                <w:rFonts w:ascii="Times New Roman" w:hAnsi="Times New Roman" w:cs="Times New Roman"/>
              </w:rPr>
            </w:pPr>
            <w:r w:rsidRPr="00D10A38">
              <w:rPr>
                <w:rFonts w:ascii="Times New Roman" w:hAnsi="Times New Roman" w:cs="Times New Roman"/>
              </w:rPr>
              <w:t>6</w:t>
            </w:r>
          </w:p>
        </w:tc>
        <w:tc>
          <w:tcPr>
            <w:tcW w:w="8112" w:type="dxa"/>
          </w:tcPr>
          <w:p w:rsidR="00037AA3" w:rsidRPr="00D10A38" w:rsidRDefault="00037AA3" w:rsidP="009470B2">
            <w:pPr>
              <w:pStyle w:val="afe"/>
              <w:shd w:val="clear" w:color="auto" w:fill="auto"/>
              <w:tabs>
                <w:tab w:val="left" w:pos="382"/>
                <w:tab w:val="left" w:pos="709"/>
                <w:tab w:val="right" w:leader="dot" w:pos="9594"/>
              </w:tabs>
              <w:spacing w:before="0"/>
              <w:rPr>
                <w:rFonts w:ascii="Times New Roman" w:hAnsi="Times New Roman" w:cs="Times New Roman"/>
              </w:rPr>
            </w:pPr>
            <w:r w:rsidRPr="00D10A38">
              <w:rPr>
                <w:rFonts w:ascii="Times New Roman" w:hAnsi="Times New Roman" w:cs="Times New Roman"/>
              </w:rPr>
              <w:t>Порядок утверждения и рассмотрения годового отчета</w:t>
            </w:r>
          </w:p>
        </w:tc>
        <w:tc>
          <w:tcPr>
            <w:tcW w:w="795" w:type="dxa"/>
          </w:tcPr>
          <w:p w:rsidR="00037AA3" w:rsidRPr="00D10A38" w:rsidRDefault="00037AA3" w:rsidP="009470B2">
            <w:pPr>
              <w:pStyle w:val="afe"/>
              <w:shd w:val="clear" w:color="auto" w:fill="auto"/>
              <w:tabs>
                <w:tab w:val="left" w:pos="382"/>
                <w:tab w:val="left" w:pos="709"/>
                <w:tab w:val="right" w:leader="dot" w:pos="9594"/>
              </w:tabs>
              <w:spacing w:before="0"/>
              <w:rPr>
                <w:rFonts w:ascii="Times New Roman" w:hAnsi="Times New Roman" w:cs="Times New Roman"/>
              </w:rPr>
            </w:pPr>
            <w:r w:rsidRPr="00D10A38">
              <w:rPr>
                <w:rFonts w:ascii="Times New Roman" w:hAnsi="Times New Roman" w:cs="Times New Roman"/>
              </w:rPr>
              <w:t>7</w:t>
            </w:r>
          </w:p>
        </w:tc>
      </w:tr>
    </w:tbl>
    <w:p w:rsidR="00037AA3" w:rsidRPr="00D10A38" w:rsidRDefault="00037AA3" w:rsidP="00037AA3">
      <w:pPr>
        <w:pStyle w:val="afe"/>
        <w:shd w:val="clear" w:color="auto" w:fill="auto"/>
        <w:tabs>
          <w:tab w:val="left" w:pos="382"/>
          <w:tab w:val="left" w:pos="709"/>
          <w:tab w:val="right" w:leader="dot" w:pos="9594"/>
        </w:tabs>
        <w:spacing w:before="0"/>
        <w:rPr>
          <w:rFonts w:ascii="Times New Roman" w:hAnsi="Times New Roman" w:cs="Times New Roman"/>
        </w:rPr>
      </w:pPr>
    </w:p>
    <w:p w:rsidR="00037AA3" w:rsidRPr="00D10A38" w:rsidRDefault="00037AA3" w:rsidP="00037AA3">
      <w:pPr>
        <w:pStyle w:val="afe"/>
        <w:shd w:val="clear" w:color="auto" w:fill="auto"/>
        <w:tabs>
          <w:tab w:val="left" w:pos="382"/>
          <w:tab w:val="left" w:pos="709"/>
          <w:tab w:val="right" w:leader="dot" w:pos="9594"/>
        </w:tabs>
        <w:spacing w:before="0"/>
        <w:rPr>
          <w:rFonts w:ascii="Times New Roman" w:hAnsi="Times New Roman" w:cs="Times New Roman"/>
        </w:rPr>
      </w:pPr>
    </w:p>
    <w:tbl>
      <w:tblPr>
        <w:tblW w:w="0" w:type="auto"/>
        <w:tblLook w:val="04A0"/>
      </w:tblPr>
      <w:tblGrid>
        <w:gridCol w:w="1730"/>
        <w:gridCol w:w="7025"/>
        <w:gridCol w:w="709"/>
      </w:tblGrid>
      <w:tr w:rsidR="00037AA3" w:rsidRPr="00D10A38" w:rsidTr="009470B2">
        <w:tc>
          <w:tcPr>
            <w:tcW w:w="1730" w:type="dxa"/>
            <w:shd w:val="clear" w:color="auto" w:fill="auto"/>
          </w:tcPr>
          <w:p w:rsidR="00037AA3" w:rsidRPr="00D10A38" w:rsidRDefault="00037AA3" w:rsidP="009470B2">
            <w:pPr>
              <w:tabs>
                <w:tab w:val="left" w:pos="426"/>
              </w:tabs>
              <w:rPr>
                <w:rFonts w:ascii="Times New Roman" w:hAnsi="Times New Roman" w:cs="Times New Roman"/>
                <w:sz w:val="28"/>
                <w:szCs w:val="28"/>
              </w:rPr>
            </w:pPr>
            <w:r w:rsidRPr="00D10A38">
              <w:rPr>
                <w:rFonts w:ascii="Times New Roman" w:hAnsi="Times New Roman" w:cs="Times New Roman"/>
                <w:sz w:val="28"/>
                <w:szCs w:val="28"/>
              </w:rPr>
              <w:t>Приложение</w:t>
            </w:r>
          </w:p>
        </w:tc>
        <w:tc>
          <w:tcPr>
            <w:tcW w:w="7025" w:type="dxa"/>
            <w:shd w:val="clear" w:color="auto" w:fill="auto"/>
          </w:tcPr>
          <w:p w:rsidR="00037AA3" w:rsidRPr="00D10A38" w:rsidRDefault="00037AA3" w:rsidP="009470B2">
            <w:pPr>
              <w:pStyle w:val="afe"/>
              <w:shd w:val="clear" w:color="auto" w:fill="auto"/>
              <w:tabs>
                <w:tab w:val="left" w:pos="191"/>
                <w:tab w:val="left" w:pos="382"/>
                <w:tab w:val="right" w:leader="dot" w:pos="9594"/>
              </w:tabs>
              <w:spacing w:before="0"/>
              <w:ind w:left="49"/>
              <w:rPr>
                <w:rFonts w:ascii="Times New Roman" w:hAnsi="Times New Roman" w:cs="Times New Roman"/>
              </w:rPr>
            </w:pPr>
            <w:r w:rsidRPr="00D10A38">
              <w:rPr>
                <w:rFonts w:ascii="Times New Roman" w:hAnsi="Times New Roman" w:cs="Times New Roman"/>
                <w:bCs/>
              </w:rPr>
              <w:t xml:space="preserve">Примерный перечень показателей </w:t>
            </w:r>
            <w:r w:rsidRPr="00D10A38">
              <w:rPr>
                <w:rFonts w:ascii="Times New Roman" w:hAnsi="Times New Roman" w:cs="Times New Roman"/>
              </w:rPr>
              <w:t>основных итогов контрольной и экспертно-аналитической деятельности Контрольно-счетного органа</w:t>
            </w:r>
          </w:p>
        </w:tc>
        <w:tc>
          <w:tcPr>
            <w:tcW w:w="709" w:type="dxa"/>
            <w:shd w:val="clear" w:color="auto" w:fill="auto"/>
          </w:tcPr>
          <w:p w:rsidR="00037AA3" w:rsidRPr="00D10A38" w:rsidRDefault="00037AA3" w:rsidP="009470B2">
            <w:pPr>
              <w:tabs>
                <w:tab w:val="left" w:pos="426"/>
              </w:tabs>
              <w:rPr>
                <w:rFonts w:ascii="Times New Roman" w:hAnsi="Times New Roman" w:cs="Times New Roman"/>
                <w:sz w:val="28"/>
                <w:szCs w:val="28"/>
              </w:rPr>
            </w:pPr>
            <w:r w:rsidRPr="00D10A38">
              <w:rPr>
                <w:rFonts w:ascii="Times New Roman" w:hAnsi="Times New Roman" w:cs="Times New Roman"/>
                <w:sz w:val="28"/>
                <w:szCs w:val="28"/>
              </w:rPr>
              <w:t>9</w:t>
            </w:r>
          </w:p>
        </w:tc>
      </w:tr>
    </w:tbl>
    <w:p w:rsidR="00037AA3" w:rsidRPr="00D10A38" w:rsidRDefault="00037AA3" w:rsidP="00037AA3">
      <w:pPr>
        <w:pStyle w:val="afe"/>
        <w:shd w:val="clear" w:color="auto" w:fill="auto"/>
        <w:tabs>
          <w:tab w:val="left" w:pos="382"/>
          <w:tab w:val="left" w:pos="709"/>
          <w:tab w:val="right" w:leader="dot" w:pos="9594"/>
        </w:tabs>
        <w:spacing w:before="0"/>
        <w:rPr>
          <w:rFonts w:ascii="Times New Roman" w:hAnsi="Times New Roman" w:cs="Times New Roman"/>
        </w:rPr>
      </w:pPr>
    </w:p>
    <w:p w:rsidR="00037AA3" w:rsidRPr="00D10A38" w:rsidRDefault="00037AA3" w:rsidP="00037AA3">
      <w:pPr>
        <w:pStyle w:val="afe"/>
        <w:shd w:val="clear" w:color="auto" w:fill="auto"/>
        <w:tabs>
          <w:tab w:val="left" w:pos="382"/>
          <w:tab w:val="left" w:pos="709"/>
          <w:tab w:val="right" w:leader="dot" w:pos="9594"/>
        </w:tabs>
        <w:spacing w:before="0" w:line="240" w:lineRule="auto"/>
        <w:jc w:val="center"/>
        <w:rPr>
          <w:rFonts w:ascii="Times New Roman" w:hAnsi="Times New Roman" w:cs="Times New Roman"/>
          <w:b/>
          <w:bCs/>
          <w:bdr w:val="none" w:sz="0" w:space="0" w:color="auto" w:frame="1"/>
        </w:rPr>
      </w:pPr>
      <w:r w:rsidRPr="00D10A38">
        <w:rPr>
          <w:rFonts w:ascii="Times New Roman" w:hAnsi="Times New Roman" w:cs="Times New Roman"/>
        </w:rPr>
        <w:br w:type="page"/>
      </w:r>
      <w:r w:rsidRPr="00D10A38">
        <w:rPr>
          <w:rFonts w:ascii="Times New Roman" w:hAnsi="Times New Roman" w:cs="Times New Roman"/>
          <w:b/>
          <w:bCs/>
          <w:bdr w:val="none" w:sz="0" w:space="0" w:color="auto" w:frame="1"/>
        </w:rPr>
        <w:lastRenderedPageBreak/>
        <w:t>1.Общиеположения</w:t>
      </w:r>
    </w:p>
    <w:p w:rsidR="00037AA3" w:rsidRPr="00D10A38" w:rsidRDefault="00037AA3" w:rsidP="00037AA3">
      <w:pPr>
        <w:pStyle w:val="afe"/>
        <w:shd w:val="clear" w:color="auto" w:fill="auto"/>
        <w:tabs>
          <w:tab w:val="left" w:pos="382"/>
          <w:tab w:val="left" w:pos="709"/>
          <w:tab w:val="right" w:leader="dot" w:pos="9594"/>
        </w:tabs>
        <w:spacing w:before="0" w:line="240" w:lineRule="auto"/>
        <w:jc w:val="center"/>
        <w:rPr>
          <w:rFonts w:ascii="Times New Roman" w:hAnsi="Times New Roman" w:cs="Times New Roman"/>
        </w:rPr>
      </w:pPr>
    </w:p>
    <w:p w:rsidR="00037AA3" w:rsidRPr="00D10A38" w:rsidRDefault="00037AA3" w:rsidP="00037AA3">
      <w:pPr>
        <w:pStyle w:val="af"/>
        <w:shd w:val="clear" w:color="auto" w:fill="FFFFFF"/>
        <w:spacing w:after="0"/>
        <w:ind w:left="0" w:right="0"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1.1. Стандарт организации деятельности (</w:t>
      </w:r>
      <w:bookmarkStart w:id="0" w:name="_Hlk126678769"/>
      <w:r w:rsidRPr="00D10A38">
        <w:rPr>
          <w:rFonts w:ascii="Times New Roman" w:hAnsi="Times New Roman" w:cs="Times New Roman"/>
          <w:sz w:val="28"/>
          <w:szCs w:val="28"/>
          <w:bdr w:val="none" w:sz="0" w:space="0" w:color="auto" w:frame="1"/>
        </w:rPr>
        <w:t>СОД 02</w:t>
      </w:r>
      <w:bookmarkEnd w:id="0"/>
      <w:r w:rsidRPr="00D10A38">
        <w:rPr>
          <w:rFonts w:ascii="Times New Roman" w:hAnsi="Times New Roman" w:cs="Times New Roman"/>
          <w:sz w:val="28"/>
          <w:szCs w:val="28"/>
          <w:bdr w:val="none" w:sz="0" w:space="0" w:color="auto" w:frame="1"/>
        </w:rPr>
        <w:t xml:space="preserve">) контрольно-счетного органа муниципального образования </w:t>
      </w:r>
      <w:r w:rsidR="00CA3D93" w:rsidRPr="00D10A38">
        <w:rPr>
          <w:rFonts w:ascii="Times New Roman" w:hAnsi="Times New Roman" w:cs="Times New Roman"/>
          <w:sz w:val="28"/>
          <w:szCs w:val="28"/>
          <w:bdr w:val="none" w:sz="0" w:space="0" w:color="auto" w:frame="1"/>
        </w:rPr>
        <w:t>Третьяковский</w:t>
      </w:r>
      <w:r w:rsidRPr="00D10A38">
        <w:rPr>
          <w:rFonts w:ascii="Times New Roman" w:hAnsi="Times New Roman" w:cs="Times New Roman"/>
          <w:sz w:val="28"/>
          <w:szCs w:val="28"/>
          <w:bdr w:val="none" w:sz="0" w:space="0" w:color="auto" w:frame="1"/>
        </w:rPr>
        <w:t xml:space="preserve"> район Алтайского края «Подготовка годового отчета о деятельности контрольно-счетного органа муниципального образования </w:t>
      </w:r>
      <w:r w:rsidR="001A39F1" w:rsidRPr="00D10A38">
        <w:rPr>
          <w:rFonts w:ascii="Times New Roman" w:hAnsi="Times New Roman" w:cs="Times New Roman"/>
          <w:sz w:val="28"/>
          <w:szCs w:val="28"/>
          <w:bdr w:val="none" w:sz="0" w:space="0" w:color="auto" w:frame="1"/>
        </w:rPr>
        <w:t>Третьяковский</w:t>
      </w:r>
      <w:r w:rsidRPr="00D10A38">
        <w:rPr>
          <w:rFonts w:ascii="Times New Roman" w:hAnsi="Times New Roman" w:cs="Times New Roman"/>
          <w:sz w:val="28"/>
          <w:szCs w:val="28"/>
          <w:bdr w:val="none" w:sz="0" w:space="0" w:color="auto" w:frame="1"/>
        </w:rPr>
        <w:t xml:space="preserve"> район Алтайского края</w:t>
      </w:r>
      <w:r w:rsidRPr="00D10A38">
        <w:rPr>
          <w:rFonts w:ascii="Times New Roman" w:hAnsi="Times New Roman" w:cs="Times New Roman"/>
          <w:b/>
          <w:bCs/>
          <w:i/>
          <w:iCs/>
          <w:sz w:val="28"/>
          <w:szCs w:val="28"/>
          <w:bdr w:val="none" w:sz="0" w:space="0" w:color="auto" w:frame="1"/>
        </w:rPr>
        <w:t>»</w:t>
      </w:r>
      <w:r w:rsidRPr="00D10A38">
        <w:rPr>
          <w:rStyle w:val="apple-converted-space"/>
          <w:rFonts w:ascii="Times New Roman" w:hAnsi="Times New Roman" w:cs="Times New Roman"/>
          <w:b/>
          <w:bCs/>
          <w:i/>
          <w:iCs/>
          <w:sz w:val="28"/>
          <w:szCs w:val="28"/>
          <w:bdr w:val="none" w:sz="0" w:space="0" w:color="auto" w:frame="1"/>
        </w:rPr>
        <w:t> </w:t>
      </w:r>
      <w:r w:rsidRPr="00D10A38">
        <w:rPr>
          <w:rFonts w:ascii="Times New Roman" w:hAnsi="Times New Roman" w:cs="Times New Roman"/>
          <w:sz w:val="28"/>
          <w:szCs w:val="28"/>
          <w:bdr w:val="none" w:sz="0" w:space="0" w:color="auto" w:frame="1"/>
        </w:rPr>
        <w:t xml:space="preserve">(далее – Стандарт) разработан в соответствии с </w:t>
      </w:r>
      <w:bookmarkStart w:id="1" w:name="_Hlk134617011"/>
      <w:r w:rsidRPr="00D10A38">
        <w:rPr>
          <w:rFonts w:ascii="Times New Roman" w:hAnsi="Times New Roman" w:cs="Times New Roman"/>
          <w:sz w:val="28"/>
          <w:szCs w:val="28"/>
          <w:bdr w:val="none" w:sz="0" w:space="0" w:color="auto" w:frame="1"/>
        </w:rPr>
        <w:t>требованиями Федерального закона от 07.02.2011 № 6-ФЗ «Об общих принципах организации и деятельности контрольно-счетных органов субъектов Российской Федерации</w:t>
      </w:r>
      <w:r w:rsidR="00CA3D93" w:rsidRPr="00D10A38">
        <w:rPr>
          <w:rFonts w:ascii="Times New Roman" w:hAnsi="Times New Roman" w:cs="Times New Roman"/>
          <w:sz w:val="28"/>
          <w:szCs w:val="28"/>
          <w:bdr w:val="none" w:sz="0" w:space="0" w:color="auto" w:frame="1"/>
        </w:rPr>
        <w:t>, Федеральных территорий</w:t>
      </w:r>
      <w:r w:rsidRPr="00D10A38">
        <w:rPr>
          <w:rFonts w:ascii="Times New Roman" w:hAnsi="Times New Roman" w:cs="Times New Roman"/>
          <w:sz w:val="28"/>
          <w:szCs w:val="28"/>
          <w:bdr w:val="none" w:sz="0" w:space="0" w:color="auto" w:frame="1"/>
        </w:rPr>
        <w:t xml:space="preserve"> и муниципальных образований», нормами Положения о контрольно-счетном органе муниципального образования </w:t>
      </w:r>
      <w:r w:rsidR="00CA3D93" w:rsidRPr="00D10A38">
        <w:rPr>
          <w:rFonts w:ascii="Times New Roman" w:hAnsi="Times New Roman" w:cs="Times New Roman"/>
          <w:sz w:val="28"/>
          <w:szCs w:val="28"/>
          <w:bdr w:val="none" w:sz="0" w:space="0" w:color="auto" w:frame="1"/>
        </w:rPr>
        <w:t>Третьяковский</w:t>
      </w:r>
      <w:r w:rsidRPr="00D10A38">
        <w:rPr>
          <w:rFonts w:ascii="Times New Roman" w:hAnsi="Times New Roman" w:cs="Times New Roman"/>
          <w:sz w:val="28"/>
          <w:szCs w:val="28"/>
          <w:bdr w:val="none" w:sz="0" w:space="0" w:color="auto" w:frame="1"/>
        </w:rPr>
        <w:t xml:space="preserve"> район Алтайского края и Регламентом контрольно-счетного органа муниципального образования </w:t>
      </w:r>
      <w:r w:rsidR="00CA3D93" w:rsidRPr="00D10A38">
        <w:rPr>
          <w:rFonts w:ascii="Times New Roman" w:hAnsi="Times New Roman" w:cs="Times New Roman"/>
          <w:sz w:val="28"/>
          <w:szCs w:val="28"/>
          <w:bdr w:val="none" w:sz="0" w:space="0" w:color="auto" w:frame="1"/>
        </w:rPr>
        <w:t>Третьяковский</w:t>
      </w:r>
      <w:r w:rsidRPr="00D10A38">
        <w:rPr>
          <w:rFonts w:ascii="Times New Roman" w:hAnsi="Times New Roman" w:cs="Times New Roman"/>
          <w:sz w:val="28"/>
          <w:szCs w:val="28"/>
          <w:bdr w:val="none" w:sz="0" w:space="0" w:color="auto" w:frame="1"/>
        </w:rPr>
        <w:t xml:space="preserve"> район Алтайского края</w:t>
      </w:r>
      <w:bookmarkEnd w:id="1"/>
      <w:r w:rsidRPr="00D10A38">
        <w:rPr>
          <w:rFonts w:ascii="Times New Roman" w:hAnsi="Times New Roman" w:cs="Times New Roman"/>
          <w:sz w:val="28"/>
          <w:szCs w:val="28"/>
          <w:bdr w:val="none" w:sz="0" w:space="0" w:color="auto" w:frame="1"/>
        </w:rPr>
        <w:t>.</w:t>
      </w:r>
      <w:r w:rsidRPr="00D10A38">
        <w:rPr>
          <w:rFonts w:ascii="Times New Roman" w:hAnsi="Times New Roman" w:cs="Times New Roman"/>
          <w:sz w:val="28"/>
          <w:szCs w:val="28"/>
        </w:rPr>
        <w:t xml:space="preserve"> При подготовке Стандарта использовались Общие требования к стандартам внешнего государственного и муниципального финансового контроля, утвержденные Коллегией Счетной палаты Российской Федерации (протокол от 12.05.2012 № 21К (854)</w:t>
      </w:r>
    </w:p>
    <w:p w:rsidR="00037AA3" w:rsidRPr="00D10A38" w:rsidRDefault="00037AA3" w:rsidP="00037AA3">
      <w:pPr>
        <w:tabs>
          <w:tab w:val="left" w:pos="567"/>
          <w:tab w:val="left" w:pos="709"/>
        </w:tabs>
        <w:spacing w:after="0" w:line="240" w:lineRule="auto"/>
        <w:ind w:firstLine="709"/>
        <w:jc w:val="both"/>
        <w:rPr>
          <w:rFonts w:ascii="Times New Roman" w:hAnsi="Times New Roman" w:cs="Times New Roman"/>
          <w:sz w:val="28"/>
          <w:szCs w:val="28"/>
          <w:lang w:eastAsia="ru-RU"/>
        </w:rPr>
      </w:pPr>
      <w:r w:rsidRPr="00D10A38">
        <w:rPr>
          <w:rFonts w:ascii="Times New Roman" w:hAnsi="Times New Roman" w:cs="Times New Roman"/>
          <w:sz w:val="28"/>
          <w:szCs w:val="28"/>
          <w:bdr w:val="none" w:sz="0" w:space="0" w:color="auto" w:frame="1"/>
        </w:rPr>
        <w:t xml:space="preserve">1.2. </w:t>
      </w:r>
      <w:r w:rsidRPr="00D10A38">
        <w:rPr>
          <w:rFonts w:ascii="Times New Roman" w:hAnsi="Times New Roman" w:cs="Times New Roman"/>
          <w:sz w:val="28"/>
          <w:szCs w:val="28"/>
          <w:lang w:eastAsia="ru-RU"/>
        </w:rPr>
        <w:t>Настоящий Стандарт предназначен для установления общих принципов и правил подготовки годового отчета о деятельности (работе) контрольно-</w:t>
      </w:r>
      <w:r w:rsidRPr="00D10A38">
        <w:rPr>
          <w:rFonts w:ascii="Times New Roman" w:hAnsi="Times New Roman" w:cs="Times New Roman"/>
          <w:sz w:val="28"/>
          <w:szCs w:val="28"/>
          <w:bdr w:val="none" w:sz="0" w:space="0" w:color="auto" w:frame="1"/>
        </w:rPr>
        <w:t xml:space="preserve"> счетного органа муниципального образования </w:t>
      </w:r>
      <w:r w:rsidR="00CA3D93" w:rsidRPr="00D10A38">
        <w:rPr>
          <w:rFonts w:ascii="Times New Roman" w:hAnsi="Times New Roman" w:cs="Times New Roman"/>
          <w:sz w:val="28"/>
          <w:szCs w:val="28"/>
          <w:bdr w:val="none" w:sz="0" w:space="0" w:color="auto" w:frame="1"/>
        </w:rPr>
        <w:t>Третьяковский</w:t>
      </w:r>
      <w:r w:rsidRPr="00D10A38">
        <w:rPr>
          <w:rFonts w:ascii="Times New Roman" w:hAnsi="Times New Roman" w:cs="Times New Roman"/>
          <w:sz w:val="28"/>
          <w:szCs w:val="28"/>
          <w:lang w:eastAsia="ru-RU"/>
        </w:rPr>
        <w:t xml:space="preserve"> район Алтайского края (далее -Контрольно-счетный орган).</w:t>
      </w:r>
    </w:p>
    <w:p w:rsidR="00037AA3" w:rsidRPr="00D10A38" w:rsidRDefault="00037AA3" w:rsidP="00037AA3">
      <w:pPr>
        <w:pStyle w:val="af"/>
        <w:shd w:val="clear" w:color="auto" w:fill="FFFFFF"/>
        <w:spacing w:after="0"/>
        <w:ind w:left="0" w:right="0"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1.3. Задачами Стандарта являются:</w:t>
      </w:r>
    </w:p>
    <w:p w:rsidR="00037AA3" w:rsidRPr="00D10A38" w:rsidRDefault="00037AA3" w:rsidP="00037AA3">
      <w:pPr>
        <w:pStyle w:val="af"/>
        <w:shd w:val="clear" w:color="auto" w:fill="FFFFFF"/>
        <w:spacing w:after="0"/>
        <w:ind w:left="0" w:right="0"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-определение требований к структуре и содержанию годового отчета о работе </w:t>
      </w:r>
      <w:r w:rsidRPr="00D10A38">
        <w:rPr>
          <w:rFonts w:ascii="Times New Roman" w:hAnsi="Times New Roman" w:cs="Times New Roman"/>
          <w:sz w:val="28"/>
          <w:szCs w:val="28"/>
        </w:rPr>
        <w:t>Контрольно-счетного органа</w:t>
      </w:r>
      <w:r w:rsidRPr="00D10A38">
        <w:rPr>
          <w:rFonts w:ascii="Times New Roman" w:hAnsi="Times New Roman" w:cs="Times New Roman"/>
          <w:sz w:val="28"/>
          <w:szCs w:val="28"/>
          <w:bdr w:val="none" w:sz="0" w:space="0" w:color="auto" w:frame="1"/>
        </w:rPr>
        <w:t>;</w:t>
      </w:r>
    </w:p>
    <w:p w:rsidR="00037AA3" w:rsidRPr="00D10A38" w:rsidRDefault="00037AA3" w:rsidP="00037AA3">
      <w:pPr>
        <w:pStyle w:val="af"/>
        <w:shd w:val="clear" w:color="auto" w:fill="FFFFFF"/>
        <w:spacing w:after="0"/>
        <w:ind w:left="0" w:right="0"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-установление порядка организации работы по подготовке годового отчета о работе </w:t>
      </w:r>
      <w:r w:rsidRPr="00D10A38">
        <w:rPr>
          <w:rFonts w:ascii="Times New Roman" w:hAnsi="Times New Roman" w:cs="Times New Roman"/>
          <w:sz w:val="28"/>
          <w:szCs w:val="28"/>
        </w:rPr>
        <w:t>Контрольно-счетного органа</w:t>
      </w:r>
      <w:r w:rsidRPr="00D10A38">
        <w:rPr>
          <w:rFonts w:ascii="Times New Roman" w:hAnsi="Times New Roman" w:cs="Times New Roman"/>
          <w:sz w:val="28"/>
          <w:szCs w:val="28"/>
          <w:bdr w:val="none" w:sz="0" w:space="0" w:color="auto" w:frame="1"/>
        </w:rPr>
        <w:t>;</w:t>
      </w:r>
    </w:p>
    <w:p w:rsidR="00037AA3" w:rsidRPr="00D10A38" w:rsidRDefault="00037AA3" w:rsidP="00037AA3">
      <w:pPr>
        <w:pStyle w:val="af"/>
        <w:shd w:val="clear" w:color="auto" w:fill="FFFFFF"/>
        <w:spacing w:after="0"/>
        <w:ind w:left="0" w:right="0"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-определение общих требований к представлению документов и материалов для формирования годового отчета о работе </w:t>
      </w:r>
      <w:r w:rsidRPr="00D10A38">
        <w:rPr>
          <w:rFonts w:ascii="Times New Roman" w:hAnsi="Times New Roman" w:cs="Times New Roman"/>
          <w:sz w:val="28"/>
          <w:szCs w:val="28"/>
        </w:rPr>
        <w:t>Контрольно-счетного органа</w:t>
      </w:r>
      <w:r w:rsidRPr="00D10A38">
        <w:rPr>
          <w:rFonts w:ascii="Times New Roman" w:hAnsi="Times New Roman" w:cs="Times New Roman"/>
          <w:sz w:val="28"/>
          <w:szCs w:val="28"/>
          <w:bdr w:val="none" w:sz="0" w:space="0" w:color="auto" w:frame="1"/>
        </w:rPr>
        <w:t>;</w:t>
      </w:r>
    </w:p>
    <w:p w:rsidR="00037AA3" w:rsidRPr="00D10A38" w:rsidRDefault="00037AA3" w:rsidP="00037AA3">
      <w:pPr>
        <w:pStyle w:val="af"/>
        <w:shd w:val="clear" w:color="auto" w:fill="FFFFFF"/>
        <w:spacing w:after="0"/>
        <w:ind w:left="0" w:right="0"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-определение порядка утверждения и рассмотрения годового отчета о работе </w:t>
      </w:r>
      <w:r w:rsidRPr="00D10A38">
        <w:rPr>
          <w:rFonts w:ascii="Times New Roman" w:hAnsi="Times New Roman" w:cs="Times New Roman"/>
          <w:sz w:val="28"/>
          <w:szCs w:val="28"/>
        </w:rPr>
        <w:t>Контрольно-счетного органа</w:t>
      </w:r>
      <w:r w:rsidRPr="00D10A38">
        <w:rPr>
          <w:rFonts w:ascii="Times New Roman" w:hAnsi="Times New Roman" w:cs="Times New Roman"/>
          <w:sz w:val="28"/>
          <w:szCs w:val="28"/>
          <w:bdr w:val="none" w:sz="0" w:space="0" w:color="auto" w:frame="1"/>
        </w:rPr>
        <w:t>.</w:t>
      </w:r>
    </w:p>
    <w:p w:rsidR="00037AA3" w:rsidRPr="00D10A38" w:rsidRDefault="00037AA3" w:rsidP="00037AA3">
      <w:pPr>
        <w:pStyle w:val="af"/>
        <w:shd w:val="clear" w:color="auto" w:fill="FFFFFF"/>
        <w:spacing w:after="0"/>
        <w:ind w:left="0" w:right="0"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1.4. Настоящий Стандарт является обязательным для соблюдения должностными лицами и иными сотрудниками </w:t>
      </w:r>
      <w:r w:rsidRPr="00D10A38">
        <w:rPr>
          <w:rFonts w:ascii="Times New Roman" w:hAnsi="Times New Roman" w:cs="Times New Roman"/>
          <w:sz w:val="28"/>
          <w:szCs w:val="28"/>
        </w:rPr>
        <w:t>Контрольно-счетного органа</w:t>
      </w:r>
      <w:r w:rsidRPr="00D10A38">
        <w:rPr>
          <w:rFonts w:ascii="Times New Roman" w:hAnsi="Times New Roman" w:cs="Times New Roman"/>
          <w:sz w:val="28"/>
          <w:szCs w:val="28"/>
          <w:bdr w:val="none" w:sz="0" w:space="0" w:color="auto" w:frame="1"/>
        </w:rPr>
        <w:t xml:space="preserve">, участвующими в подготовке и формировании годового отчета о работе </w:t>
      </w:r>
      <w:r w:rsidRPr="00D10A38">
        <w:rPr>
          <w:rFonts w:ascii="Times New Roman" w:hAnsi="Times New Roman" w:cs="Times New Roman"/>
          <w:sz w:val="28"/>
          <w:szCs w:val="28"/>
        </w:rPr>
        <w:t>Контрольно-счетного органа</w:t>
      </w:r>
      <w:r w:rsidRPr="00D10A38">
        <w:rPr>
          <w:rFonts w:ascii="Times New Roman" w:hAnsi="Times New Roman" w:cs="Times New Roman"/>
          <w:sz w:val="28"/>
          <w:szCs w:val="28"/>
          <w:bdr w:val="none" w:sz="0" w:space="0" w:color="auto" w:frame="1"/>
        </w:rPr>
        <w:t>.</w:t>
      </w:r>
    </w:p>
    <w:p w:rsidR="00037AA3" w:rsidRPr="00D10A38" w:rsidRDefault="00037AA3" w:rsidP="00037AA3">
      <w:pPr>
        <w:tabs>
          <w:tab w:val="left" w:pos="567"/>
          <w:tab w:val="left" w:pos="709"/>
        </w:tabs>
        <w:spacing w:after="0" w:line="240" w:lineRule="auto"/>
        <w:jc w:val="both"/>
        <w:rPr>
          <w:rFonts w:ascii="Times New Roman" w:hAnsi="Times New Roman" w:cs="Times New Roman"/>
          <w:sz w:val="28"/>
          <w:szCs w:val="28"/>
          <w:lang w:eastAsia="ru-RU"/>
        </w:rPr>
      </w:pPr>
    </w:p>
    <w:p w:rsidR="00037AA3" w:rsidRPr="00D10A38" w:rsidRDefault="00037AA3" w:rsidP="00037AA3">
      <w:pPr>
        <w:tabs>
          <w:tab w:val="left" w:pos="567"/>
          <w:tab w:val="left" w:pos="709"/>
        </w:tabs>
        <w:spacing w:after="0" w:line="240" w:lineRule="auto"/>
        <w:ind w:firstLine="709"/>
        <w:jc w:val="center"/>
        <w:rPr>
          <w:rFonts w:ascii="Times New Roman" w:hAnsi="Times New Roman" w:cs="Times New Roman"/>
          <w:b/>
          <w:sz w:val="28"/>
          <w:szCs w:val="28"/>
        </w:rPr>
      </w:pPr>
      <w:r w:rsidRPr="00D10A38">
        <w:rPr>
          <w:rFonts w:ascii="Times New Roman" w:hAnsi="Times New Roman" w:cs="Times New Roman"/>
          <w:b/>
          <w:sz w:val="28"/>
          <w:szCs w:val="28"/>
          <w:lang w:eastAsia="ru-RU"/>
        </w:rPr>
        <w:t xml:space="preserve">2. Цель, задачи и принципы формирования годового отчета </w:t>
      </w:r>
    </w:p>
    <w:p w:rsidR="00037AA3" w:rsidRPr="00D10A38" w:rsidRDefault="00037AA3" w:rsidP="00037AA3">
      <w:pPr>
        <w:tabs>
          <w:tab w:val="left" w:pos="567"/>
          <w:tab w:val="left" w:pos="709"/>
        </w:tabs>
        <w:spacing w:after="0" w:line="240" w:lineRule="auto"/>
        <w:ind w:firstLine="709"/>
        <w:jc w:val="center"/>
        <w:rPr>
          <w:rFonts w:ascii="Times New Roman" w:hAnsi="Times New Roman" w:cs="Times New Roman"/>
          <w:b/>
          <w:sz w:val="28"/>
          <w:szCs w:val="28"/>
        </w:rPr>
      </w:pPr>
    </w:p>
    <w:p w:rsidR="00037AA3" w:rsidRPr="00D10A38" w:rsidRDefault="00037AA3" w:rsidP="00037AA3">
      <w:pPr>
        <w:tabs>
          <w:tab w:val="left" w:pos="567"/>
          <w:tab w:val="left" w:pos="709"/>
        </w:tabs>
        <w:spacing w:after="0" w:line="240" w:lineRule="auto"/>
        <w:ind w:firstLine="709"/>
        <w:jc w:val="both"/>
        <w:rPr>
          <w:rFonts w:ascii="Times New Roman" w:hAnsi="Times New Roman" w:cs="Times New Roman"/>
          <w:sz w:val="28"/>
          <w:szCs w:val="28"/>
          <w:lang w:eastAsia="ru-RU"/>
        </w:rPr>
      </w:pPr>
      <w:r w:rsidRPr="00D10A38">
        <w:rPr>
          <w:rFonts w:ascii="Times New Roman" w:hAnsi="Times New Roman" w:cs="Times New Roman"/>
          <w:sz w:val="28"/>
          <w:szCs w:val="28"/>
          <w:lang w:eastAsia="ru-RU"/>
        </w:rPr>
        <w:t>2.1. Целью формирования годового отчета о работе 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lang w:eastAsia="ru-RU"/>
        </w:rPr>
        <w:t xml:space="preserve"> является обобщение и систематизация результатов деятельности по проведению внешнего муниципального финансового контроля за отчетный период.</w:t>
      </w:r>
    </w:p>
    <w:p w:rsidR="00037AA3" w:rsidRPr="00D10A38" w:rsidRDefault="00037AA3" w:rsidP="00037AA3">
      <w:pPr>
        <w:spacing w:after="0" w:line="240" w:lineRule="auto"/>
        <w:ind w:firstLine="709"/>
        <w:jc w:val="both"/>
        <w:rPr>
          <w:rFonts w:ascii="Times New Roman" w:hAnsi="Times New Roman" w:cs="Times New Roman"/>
          <w:sz w:val="28"/>
          <w:szCs w:val="28"/>
          <w:lang w:eastAsia="ru-RU"/>
        </w:rPr>
      </w:pPr>
      <w:r w:rsidRPr="00D10A38">
        <w:rPr>
          <w:rFonts w:ascii="Times New Roman" w:hAnsi="Times New Roman" w:cs="Times New Roman"/>
          <w:sz w:val="28"/>
          <w:szCs w:val="28"/>
          <w:lang w:eastAsia="ru-RU"/>
        </w:rPr>
        <w:t>2.2. Формирование годового отчета о работе 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lang w:eastAsia="ru-RU"/>
        </w:rPr>
        <w:t xml:space="preserve"> предполагает постановку и решение следующих задач:</w:t>
      </w:r>
    </w:p>
    <w:p w:rsidR="00037AA3" w:rsidRPr="00D10A38" w:rsidRDefault="00037AA3" w:rsidP="00037AA3">
      <w:pPr>
        <w:spacing w:after="0" w:line="240" w:lineRule="auto"/>
        <w:ind w:firstLine="709"/>
        <w:jc w:val="both"/>
        <w:rPr>
          <w:rFonts w:ascii="Times New Roman" w:hAnsi="Times New Roman" w:cs="Times New Roman"/>
          <w:sz w:val="28"/>
          <w:szCs w:val="28"/>
          <w:lang w:eastAsia="ru-RU"/>
        </w:rPr>
      </w:pPr>
      <w:r w:rsidRPr="00D10A38">
        <w:rPr>
          <w:rFonts w:ascii="Times New Roman" w:hAnsi="Times New Roman" w:cs="Times New Roman"/>
          <w:sz w:val="28"/>
          <w:szCs w:val="28"/>
          <w:lang w:eastAsia="ru-RU"/>
        </w:rPr>
        <w:lastRenderedPageBreak/>
        <w:t>- обобщение и классификация результатов контрольных мероприятий по видам выявленных нарушений в количественном и суммовом выражении;</w:t>
      </w:r>
    </w:p>
    <w:p w:rsidR="00037AA3" w:rsidRPr="00D10A38" w:rsidRDefault="00037AA3" w:rsidP="00037AA3">
      <w:pPr>
        <w:tabs>
          <w:tab w:val="left" w:pos="567"/>
          <w:tab w:val="left" w:pos="709"/>
        </w:tabs>
        <w:spacing w:after="0" w:line="240" w:lineRule="auto"/>
        <w:ind w:firstLine="709"/>
        <w:jc w:val="both"/>
        <w:rPr>
          <w:rFonts w:ascii="Times New Roman" w:hAnsi="Times New Roman" w:cs="Times New Roman"/>
          <w:sz w:val="28"/>
          <w:szCs w:val="28"/>
          <w:lang w:eastAsia="ru-RU"/>
        </w:rPr>
      </w:pPr>
      <w:r w:rsidRPr="00D10A38">
        <w:rPr>
          <w:rFonts w:ascii="Times New Roman" w:hAnsi="Times New Roman" w:cs="Times New Roman"/>
          <w:sz w:val="28"/>
          <w:szCs w:val="28"/>
          <w:lang w:eastAsia="ru-RU"/>
        </w:rPr>
        <w:t>- анализ результатов, проведенных контрольных и экспертно-аналитических мероприятий;</w:t>
      </w:r>
    </w:p>
    <w:p w:rsidR="00037AA3" w:rsidRPr="00D10A38" w:rsidRDefault="00037AA3" w:rsidP="00037AA3">
      <w:pPr>
        <w:tabs>
          <w:tab w:val="left" w:pos="567"/>
        </w:tabs>
        <w:spacing w:after="0" w:line="240" w:lineRule="auto"/>
        <w:ind w:firstLine="709"/>
        <w:jc w:val="both"/>
        <w:rPr>
          <w:rFonts w:ascii="Times New Roman" w:hAnsi="Times New Roman" w:cs="Times New Roman"/>
          <w:sz w:val="28"/>
          <w:szCs w:val="28"/>
          <w:lang w:eastAsia="ru-RU"/>
        </w:rPr>
      </w:pPr>
      <w:r w:rsidRPr="00D10A38">
        <w:rPr>
          <w:rFonts w:ascii="Times New Roman" w:hAnsi="Times New Roman" w:cs="Times New Roman"/>
          <w:sz w:val="28"/>
          <w:szCs w:val="28"/>
          <w:lang w:eastAsia="ru-RU"/>
        </w:rPr>
        <w:t xml:space="preserve">- анализ выполнения мер, принимаемых по результатам контрольных и экспертно-аналитических мероприятий; </w:t>
      </w:r>
    </w:p>
    <w:p w:rsidR="00037AA3" w:rsidRPr="00D10A38" w:rsidRDefault="00037AA3" w:rsidP="00037AA3">
      <w:pPr>
        <w:tabs>
          <w:tab w:val="left" w:pos="567"/>
          <w:tab w:val="left" w:pos="709"/>
        </w:tabs>
        <w:spacing w:after="0" w:line="240" w:lineRule="auto"/>
        <w:ind w:firstLine="709"/>
        <w:jc w:val="both"/>
        <w:rPr>
          <w:rFonts w:ascii="Times New Roman" w:hAnsi="Times New Roman" w:cs="Times New Roman"/>
          <w:sz w:val="28"/>
          <w:szCs w:val="28"/>
          <w:lang w:eastAsia="ru-RU"/>
        </w:rPr>
      </w:pPr>
      <w:r w:rsidRPr="00D10A38">
        <w:rPr>
          <w:rFonts w:ascii="Times New Roman" w:hAnsi="Times New Roman" w:cs="Times New Roman"/>
          <w:sz w:val="28"/>
          <w:szCs w:val="28"/>
          <w:lang w:eastAsia="ru-RU"/>
        </w:rPr>
        <w:t>- информирование общественности о деятельности 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lang w:eastAsia="ru-RU"/>
        </w:rPr>
        <w:t>.</w:t>
      </w:r>
    </w:p>
    <w:p w:rsidR="00037AA3" w:rsidRPr="00D10A38" w:rsidRDefault="00037AA3" w:rsidP="00037AA3">
      <w:pPr>
        <w:tabs>
          <w:tab w:val="left" w:pos="567"/>
          <w:tab w:val="left" w:pos="709"/>
        </w:tabs>
        <w:spacing w:after="0" w:line="240" w:lineRule="auto"/>
        <w:ind w:firstLine="709"/>
        <w:jc w:val="both"/>
        <w:rPr>
          <w:rFonts w:ascii="Times New Roman" w:hAnsi="Times New Roman" w:cs="Times New Roman"/>
          <w:sz w:val="28"/>
          <w:szCs w:val="28"/>
          <w:lang w:eastAsia="ru-RU"/>
        </w:rPr>
      </w:pPr>
      <w:r w:rsidRPr="00D10A38">
        <w:rPr>
          <w:rFonts w:ascii="Times New Roman" w:hAnsi="Times New Roman" w:cs="Times New Roman"/>
          <w:sz w:val="28"/>
          <w:szCs w:val="28"/>
          <w:lang w:eastAsia="ru-RU"/>
        </w:rPr>
        <w:t>2.3. Формирование годового отчета о работе 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lang w:eastAsia="ru-RU"/>
        </w:rPr>
        <w:t xml:space="preserve"> основывается на принципах законности, объективности, эффективности, независимости, открытости и гласности.</w:t>
      </w:r>
    </w:p>
    <w:p w:rsidR="00037AA3" w:rsidRPr="00D10A38" w:rsidRDefault="00037AA3" w:rsidP="00037AA3">
      <w:pPr>
        <w:tabs>
          <w:tab w:val="left" w:pos="567"/>
          <w:tab w:val="left" w:pos="709"/>
        </w:tabs>
        <w:spacing w:after="0" w:line="240" w:lineRule="auto"/>
        <w:ind w:firstLine="709"/>
        <w:jc w:val="both"/>
        <w:rPr>
          <w:rFonts w:ascii="Times New Roman" w:hAnsi="Times New Roman" w:cs="Times New Roman"/>
          <w:sz w:val="28"/>
          <w:szCs w:val="28"/>
          <w:lang w:eastAsia="ru-RU"/>
        </w:rPr>
      </w:pPr>
    </w:p>
    <w:p w:rsidR="00037AA3" w:rsidRPr="00D10A38" w:rsidRDefault="00037AA3" w:rsidP="00037AA3">
      <w:pPr>
        <w:tabs>
          <w:tab w:val="left" w:pos="567"/>
          <w:tab w:val="left" w:pos="709"/>
        </w:tabs>
        <w:spacing w:after="0" w:line="240" w:lineRule="auto"/>
        <w:ind w:firstLine="709"/>
        <w:jc w:val="both"/>
        <w:rPr>
          <w:rFonts w:ascii="Times New Roman" w:hAnsi="Times New Roman" w:cs="Times New Roman"/>
          <w:sz w:val="28"/>
          <w:szCs w:val="28"/>
          <w:lang w:eastAsia="ru-RU"/>
        </w:rPr>
      </w:pPr>
    </w:p>
    <w:p w:rsidR="00037AA3" w:rsidRPr="00D10A38" w:rsidRDefault="00037AA3" w:rsidP="00037AA3">
      <w:pPr>
        <w:pStyle w:val="af"/>
        <w:shd w:val="clear" w:color="auto" w:fill="FFFFFF"/>
        <w:spacing w:after="0"/>
        <w:ind w:left="0" w:right="0" w:firstLine="709"/>
        <w:jc w:val="both"/>
        <w:textAlignment w:val="baseline"/>
        <w:rPr>
          <w:rFonts w:ascii="Times New Roman" w:hAnsi="Times New Roman" w:cs="Times New Roman"/>
          <w:color w:val="FF0000"/>
          <w:sz w:val="28"/>
          <w:szCs w:val="28"/>
          <w:bdr w:val="none" w:sz="0" w:space="0" w:color="auto" w:frame="1"/>
        </w:rPr>
      </w:pPr>
    </w:p>
    <w:p w:rsidR="00037AA3" w:rsidRPr="00D10A38" w:rsidRDefault="00037AA3" w:rsidP="00037AA3">
      <w:pPr>
        <w:shd w:val="clear" w:color="auto" w:fill="FFFFFF"/>
        <w:spacing w:after="0" w:line="240" w:lineRule="auto"/>
        <w:ind w:left="-119"/>
        <w:jc w:val="center"/>
        <w:textAlignment w:val="baseline"/>
        <w:rPr>
          <w:rFonts w:ascii="Times New Roman" w:hAnsi="Times New Roman" w:cs="Times New Roman"/>
          <w:b/>
          <w:sz w:val="28"/>
          <w:szCs w:val="28"/>
          <w:bdr w:val="none" w:sz="0" w:space="0" w:color="auto" w:frame="1"/>
        </w:rPr>
      </w:pPr>
      <w:r w:rsidRPr="00D10A38">
        <w:rPr>
          <w:rFonts w:ascii="Times New Roman" w:hAnsi="Times New Roman" w:cs="Times New Roman"/>
          <w:b/>
          <w:sz w:val="28"/>
          <w:szCs w:val="28"/>
          <w:bdr w:val="none" w:sz="0" w:space="0" w:color="auto" w:frame="1"/>
        </w:rPr>
        <w:t>3. Структура и содержание годового отчета</w:t>
      </w:r>
    </w:p>
    <w:p w:rsidR="00037AA3" w:rsidRPr="00D10A38" w:rsidRDefault="00037AA3" w:rsidP="00037AA3">
      <w:pPr>
        <w:shd w:val="clear" w:color="auto" w:fill="FFFFFF"/>
        <w:spacing w:after="0" w:line="240" w:lineRule="auto"/>
        <w:ind w:left="-119"/>
        <w:jc w:val="center"/>
        <w:textAlignment w:val="baseline"/>
        <w:rPr>
          <w:rFonts w:ascii="Times New Roman" w:hAnsi="Times New Roman" w:cs="Times New Roman"/>
          <w:b/>
          <w:sz w:val="28"/>
          <w:szCs w:val="28"/>
          <w:bdr w:val="none" w:sz="0" w:space="0" w:color="auto" w:frame="1"/>
        </w:rPr>
      </w:pP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3.1. Годовой отчет </w:t>
      </w:r>
      <w:r w:rsidRPr="00D10A38">
        <w:rPr>
          <w:rFonts w:ascii="Times New Roman" w:hAnsi="Times New Roman" w:cs="Times New Roman"/>
          <w:sz w:val="28"/>
          <w:szCs w:val="28"/>
          <w:lang w:eastAsia="ru-RU"/>
        </w:rPr>
        <w:t>о работе 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 xml:space="preserve"> содержит общие данные, характеризующие работу Контрольно-счетного органа в целом, и их анализ.</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3.2. Примерная структура годового отчета включает следующие разделы:</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-общие сведения;</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-основные результаты контрольной и экспертно-аналитической деятельности;</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-совершенствование нормативной правовой базы по результатам контрольных и экспертно-аналитических мероприятий;</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-контрольная деятельность;</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-экспертно-аналитическая деятельность;</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-деятельность по противодействию коррупции;</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-взаимодействие контрольно-счетного органа с муниципальными органами и организациями;</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-информационная деятельность;</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-организационное и кадровое обеспечение деятельности контрольно-счетного органа;</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-заключительные положения.</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3.3. Раздел «Общие сведения» содержит общую информацию о контрольно-счетном органе, установленных полномочиях и формах осуществления деятельности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 иные сведения.</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3.4. Раздел «Основные результаты контрольной и экспертно-аналитической деятельности» содержит сводные данные, характеризующие  деятельность контрольно-счетного органа за период с 1января по 31 декабря отчетного года (далее – отчетный период), обобщенные результаты контрольных и экспертно-аналитических мероприятий, проведенных </w:t>
      </w:r>
      <w:r w:rsidRPr="00D10A38">
        <w:rPr>
          <w:rFonts w:ascii="Times New Roman" w:hAnsi="Times New Roman" w:cs="Times New Roman"/>
          <w:sz w:val="28"/>
          <w:szCs w:val="28"/>
          <w:bdr w:val="none" w:sz="0" w:space="0" w:color="auto" w:frame="1"/>
        </w:rPr>
        <w:lastRenderedPageBreak/>
        <w:t>контрольно-счетным органом, общие сведения о принятых мерах по результатам указанных мероприятий.</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3.5. Раздел «Совершенствование нормативной правовой базы по результатам контрольных и экспертно-аналитических мероприятий» содержит информацию о внесенных изменениях в нормативные и иные  правовые акты и о принятых нормативных и иных правовых актах органами законодательной и исполнительной власти Алтайского края, органами местного самоуправления </w:t>
      </w:r>
      <w:r w:rsidR="00CA3D93" w:rsidRPr="00D10A38">
        <w:rPr>
          <w:rFonts w:ascii="Times New Roman" w:hAnsi="Times New Roman" w:cs="Times New Roman"/>
          <w:sz w:val="28"/>
          <w:szCs w:val="28"/>
          <w:bdr w:val="none" w:sz="0" w:space="0" w:color="auto" w:frame="1"/>
        </w:rPr>
        <w:t>Третьяковского</w:t>
      </w:r>
      <w:r w:rsidRPr="00D10A38">
        <w:rPr>
          <w:rFonts w:ascii="Times New Roman" w:hAnsi="Times New Roman" w:cs="Times New Roman"/>
          <w:sz w:val="28"/>
          <w:szCs w:val="28"/>
          <w:bdr w:val="none" w:sz="0" w:space="0" w:color="auto" w:frame="1"/>
        </w:rPr>
        <w:t xml:space="preserve"> района, иными подконтрольными объектами на основании предложений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 xml:space="preserve"> по итогам проведенных контрольных  и экспертно-аналитических мероприятий.</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3.6. Раздел «Контрольная деятельность» содержит информацию о количестве и перечне проведенных контрольных мероприятий в разрезе отдельных групп, видах и сумме выявленных нарушений, количестве представлений и предписаний, направленных органам и организациям. В разделе содержатся данные о проверке соблюдения муниципальными организациями района требований бюджетного законодательства, целевого  и эффективного использования бюджетных средств, выделенных из местного бюджета в форме межбюджетных трансфертов; информация о внешней проверке годового отчета об исполнении районного бюджета и бюджетов поселений; информация о результатах иных контрольных мероприятий; информация о выводах и предложениях, сформированных по результатам отдельных проведенных контрольных мероприятий.</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3.7. Раздел «Экспертно-аналитическая деятельность» включает результаты контроля за формированием и исполнением местного бюджета, экспертизы проектов муниципальных программ </w:t>
      </w:r>
      <w:r w:rsidR="00CA3D93" w:rsidRPr="00D10A38">
        <w:rPr>
          <w:rFonts w:ascii="Times New Roman" w:hAnsi="Times New Roman" w:cs="Times New Roman"/>
          <w:sz w:val="28"/>
          <w:szCs w:val="28"/>
          <w:bdr w:val="none" w:sz="0" w:space="0" w:color="auto" w:frame="1"/>
        </w:rPr>
        <w:t>Третьяковского</w:t>
      </w:r>
      <w:r w:rsidRPr="00D10A38">
        <w:rPr>
          <w:rFonts w:ascii="Times New Roman" w:hAnsi="Times New Roman" w:cs="Times New Roman"/>
          <w:sz w:val="28"/>
          <w:szCs w:val="28"/>
          <w:bdr w:val="none" w:sz="0" w:space="0" w:color="auto" w:frame="1"/>
        </w:rPr>
        <w:t xml:space="preserve"> района и проектов вносимых в них изменений, иных экспертно-аналитических мероприятий, информацию о выводах и предложениях, сформулированных по результатам отдельных проведенных экспертно-аналитических мероприятий в соответствии с установленными полномочиями.</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3.8. Раздел «Деятельность по противодействию коррупции» содержит информацию об участии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 xml:space="preserve"> в мероприятиях антикоррупционной направленности, а также о результатах соблюдения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 xml:space="preserve"> в своей деятельности требований законодательства о предотвращении коррупционных правонарушений.</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3.9. Раздел «Взаимодействие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 xml:space="preserve"> с государственными и иными органами и организациями» содержит информацию о результатах взаимодействия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 xml:space="preserve"> при осуществлении своей деятельности со Счетной палатой Алтайского края, с контрольно-счетными органами муниципальных образований Алтайского края и иных субъектов Российской Федерации, а также с правоохранительными, надзорными, контрольными и иными органами и организациями за отчетный период.</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3.10. Разделы «Информационная деятельность», «Организационное и кадровое обеспечение деятельности контрольно-счетного органа» содержат </w:t>
      </w:r>
      <w:r w:rsidRPr="00D10A38">
        <w:rPr>
          <w:rFonts w:ascii="Times New Roman" w:hAnsi="Times New Roman" w:cs="Times New Roman"/>
          <w:sz w:val="28"/>
          <w:szCs w:val="28"/>
          <w:bdr w:val="none" w:sz="0" w:space="0" w:color="auto" w:frame="1"/>
        </w:rPr>
        <w:lastRenderedPageBreak/>
        <w:t xml:space="preserve">сведения об обеспечении доступа общественности к информации о деятельности Контрольно-счетного органа, размещенной на официальном сайте Администрации </w:t>
      </w:r>
      <w:r w:rsidR="00CA3D93" w:rsidRPr="00D10A38">
        <w:rPr>
          <w:rFonts w:ascii="Times New Roman" w:hAnsi="Times New Roman" w:cs="Times New Roman"/>
          <w:sz w:val="28"/>
          <w:szCs w:val="28"/>
          <w:bdr w:val="none" w:sz="0" w:space="0" w:color="auto" w:frame="1"/>
        </w:rPr>
        <w:t>Третьяковского</w:t>
      </w:r>
      <w:r w:rsidRPr="00D10A38">
        <w:rPr>
          <w:rFonts w:ascii="Times New Roman" w:hAnsi="Times New Roman" w:cs="Times New Roman"/>
          <w:sz w:val="28"/>
          <w:szCs w:val="28"/>
          <w:bdr w:val="none" w:sz="0" w:space="0" w:color="auto" w:frame="1"/>
        </w:rPr>
        <w:t xml:space="preserve"> района Алтайского края в разделе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ый</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bdr w:val="none" w:sz="0" w:space="0" w:color="auto" w:frame="1"/>
        </w:rPr>
        <w:t xml:space="preserve">», информацию о кадровом, методологическом и ином обеспечении деятельности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3.11. Раздел «Заключительные положения» содержит информацию о приоритетных направлениях деятельности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 xml:space="preserve"> и (или) задачах на перспективу.</w:t>
      </w:r>
    </w:p>
    <w:p w:rsidR="00037AA3" w:rsidRPr="00D10A38" w:rsidRDefault="00037AA3" w:rsidP="00037AA3">
      <w:pPr>
        <w:tabs>
          <w:tab w:val="left" w:pos="567"/>
        </w:tabs>
        <w:spacing w:after="0" w:line="240" w:lineRule="auto"/>
        <w:ind w:firstLine="709"/>
        <w:jc w:val="both"/>
        <w:rPr>
          <w:rFonts w:ascii="Times New Roman" w:hAnsi="Times New Roman" w:cs="Times New Roman"/>
          <w:sz w:val="28"/>
          <w:szCs w:val="28"/>
          <w:lang w:eastAsia="ru-RU"/>
        </w:rPr>
      </w:pPr>
      <w:r w:rsidRPr="00D10A38">
        <w:rPr>
          <w:rFonts w:ascii="Times New Roman" w:hAnsi="Times New Roman" w:cs="Times New Roman"/>
          <w:sz w:val="28"/>
          <w:szCs w:val="28"/>
          <w:lang w:eastAsia="ru-RU"/>
        </w:rPr>
        <w:t>3.12. При необходимости в структуре раздела возможно выделение отдельных подразделов в зависимости от объема представляемой информации.</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3.13. Годовой отчет </w:t>
      </w:r>
      <w:r w:rsidRPr="00D10A38">
        <w:rPr>
          <w:rFonts w:ascii="Times New Roman" w:hAnsi="Times New Roman" w:cs="Times New Roman"/>
          <w:sz w:val="28"/>
          <w:szCs w:val="28"/>
          <w:lang w:eastAsia="ru-RU"/>
        </w:rPr>
        <w:t>о работе 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 xml:space="preserve"> может быть дополнен приложениями. В качестве приложений могут приводится необходимые количественные (в форме таблиц) и фактографические (диаграммы, графики) данные о результатах работы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 xml:space="preserve"> за отчетный период, в том числе:</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-обобщенная информация о деятельности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-основные показатели деятельности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-динамика контрольных и экспертно-аналитических мероприятий, проведенных </w:t>
      </w:r>
      <w:r w:rsidRPr="00D10A38">
        <w:rPr>
          <w:rFonts w:ascii="Times New Roman" w:hAnsi="Times New Roman" w:cs="Times New Roman"/>
          <w:sz w:val="28"/>
          <w:szCs w:val="28"/>
          <w:lang w:eastAsia="ru-RU"/>
        </w:rPr>
        <w:t>Контрольно-счетным органом</w:t>
      </w:r>
      <w:r w:rsidRPr="00D10A38">
        <w:rPr>
          <w:rFonts w:ascii="Times New Roman" w:hAnsi="Times New Roman" w:cs="Times New Roman"/>
          <w:sz w:val="28"/>
          <w:szCs w:val="28"/>
          <w:bdr w:val="none" w:sz="0" w:space="0" w:color="auto" w:frame="1"/>
        </w:rPr>
        <w:t>;</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-структура финансовых нарушений, выявленных </w:t>
      </w:r>
      <w:r w:rsidRPr="00D10A38">
        <w:rPr>
          <w:rFonts w:ascii="Times New Roman" w:hAnsi="Times New Roman" w:cs="Times New Roman"/>
          <w:sz w:val="28"/>
          <w:szCs w:val="28"/>
          <w:lang w:eastAsia="ru-RU"/>
        </w:rPr>
        <w:t>Контрольно-счетным органом</w:t>
      </w:r>
      <w:r w:rsidRPr="00D10A38">
        <w:rPr>
          <w:rFonts w:ascii="Times New Roman" w:hAnsi="Times New Roman" w:cs="Times New Roman"/>
          <w:sz w:val="28"/>
          <w:szCs w:val="28"/>
          <w:bdr w:val="none" w:sz="0" w:space="0" w:color="auto" w:frame="1"/>
        </w:rPr>
        <w:t>;</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-количественные данные о выполнении представлений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w:t>
      </w:r>
    </w:p>
    <w:p w:rsidR="00037AA3" w:rsidRPr="00D10A38" w:rsidRDefault="00037AA3" w:rsidP="00037AA3">
      <w:pPr>
        <w:shd w:val="clear" w:color="auto" w:fill="FFFFFF"/>
        <w:spacing w:after="0" w:line="240" w:lineRule="auto"/>
        <w:ind w:firstLine="708"/>
        <w:jc w:val="both"/>
        <w:rPr>
          <w:rFonts w:ascii="Times New Roman" w:hAnsi="Times New Roman" w:cs="Times New Roman"/>
          <w:sz w:val="28"/>
          <w:szCs w:val="28"/>
        </w:rPr>
      </w:pPr>
      <w:r w:rsidRPr="00D10A38">
        <w:rPr>
          <w:rFonts w:ascii="Times New Roman" w:hAnsi="Times New Roman" w:cs="Times New Roman"/>
          <w:sz w:val="28"/>
          <w:szCs w:val="28"/>
        </w:rPr>
        <w:t>3.14. Основные итоги контрольной и экспертно-аналитической деятельности Контрольно-счетного органа могут быть представлены в форме таблицы и пояснений к ней.</w:t>
      </w:r>
    </w:p>
    <w:p w:rsidR="00037AA3" w:rsidRPr="00D10A38" w:rsidRDefault="00037AA3" w:rsidP="00037AA3">
      <w:pPr>
        <w:shd w:val="clear" w:color="auto" w:fill="FFFFFF"/>
        <w:spacing w:after="0" w:line="240" w:lineRule="auto"/>
        <w:ind w:firstLine="708"/>
        <w:jc w:val="both"/>
        <w:rPr>
          <w:rFonts w:ascii="Times New Roman" w:hAnsi="Times New Roman" w:cs="Times New Roman"/>
          <w:sz w:val="28"/>
          <w:szCs w:val="28"/>
        </w:rPr>
      </w:pPr>
      <w:r w:rsidRPr="00D10A38">
        <w:rPr>
          <w:rFonts w:ascii="Times New Roman" w:hAnsi="Times New Roman" w:cs="Times New Roman"/>
          <w:sz w:val="28"/>
          <w:szCs w:val="28"/>
        </w:rPr>
        <w:t>Примерный перечень показателей, отражаемых в таблице в виде основных итогов контрольной и экспертно-аналитической деятельности Контрольно-счетного органа, приведен в Приложении к Стандарту.</w:t>
      </w:r>
    </w:p>
    <w:p w:rsidR="00037AA3" w:rsidRPr="00D10A38" w:rsidRDefault="00037AA3" w:rsidP="00037AA3">
      <w:pPr>
        <w:shd w:val="clear" w:color="auto" w:fill="FFFFFF"/>
        <w:spacing w:after="0" w:line="240" w:lineRule="auto"/>
        <w:ind w:firstLine="708"/>
        <w:jc w:val="both"/>
        <w:rPr>
          <w:rFonts w:ascii="Times New Roman" w:hAnsi="Times New Roman" w:cs="Times New Roman"/>
          <w:sz w:val="28"/>
          <w:szCs w:val="28"/>
        </w:rPr>
      </w:pPr>
      <w:r w:rsidRPr="00D10A38">
        <w:rPr>
          <w:rFonts w:ascii="Times New Roman" w:hAnsi="Times New Roman" w:cs="Times New Roman"/>
          <w:sz w:val="28"/>
          <w:szCs w:val="28"/>
        </w:rPr>
        <w:t>Учет количественных и стоимостных показателей осуществляется в соответствии с Классификатором нарушений, выявляемых в ходе внешнего государственного аудита (контроля) (Приложение № 28 СГА 101. Стандарта внешнего государственного аудита (контроля). Общие правила проведения контрольного мероприятия, утвержденного постановлением Коллегии Счетной палаты Российской Федерации от 07.09.2017 № 9ПК).</w:t>
      </w:r>
    </w:p>
    <w:p w:rsidR="00037AA3" w:rsidRPr="00D10A38" w:rsidRDefault="00037AA3" w:rsidP="00037AA3">
      <w:pPr>
        <w:shd w:val="clear" w:color="auto" w:fill="FFFFFF"/>
        <w:spacing w:after="0" w:line="240" w:lineRule="auto"/>
        <w:ind w:firstLine="708"/>
        <w:jc w:val="both"/>
        <w:rPr>
          <w:rFonts w:ascii="Times New Roman" w:hAnsi="Times New Roman" w:cs="Times New Roman"/>
          <w:sz w:val="28"/>
          <w:szCs w:val="28"/>
        </w:rPr>
      </w:pPr>
      <w:r w:rsidRPr="00D10A38">
        <w:rPr>
          <w:rFonts w:ascii="Times New Roman" w:hAnsi="Times New Roman" w:cs="Times New Roman"/>
          <w:sz w:val="28"/>
          <w:szCs w:val="28"/>
        </w:rPr>
        <w:t>Показатели, отражаемые в таблице, рекомендуется представлять в динамике за три года.</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b/>
          <w:sz w:val="28"/>
          <w:szCs w:val="28"/>
          <w:bdr w:val="none" w:sz="0" w:space="0" w:color="auto" w:frame="1"/>
        </w:rPr>
      </w:pP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b/>
          <w:sz w:val="28"/>
          <w:szCs w:val="28"/>
          <w:bdr w:val="none" w:sz="0" w:space="0" w:color="auto" w:frame="1"/>
        </w:rPr>
      </w:pPr>
      <w:r w:rsidRPr="00D10A38">
        <w:rPr>
          <w:rFonts w:ascii="Times New Roman" w:hAnsi="Times New Roman" w:cs="Times New Roman"/>
          <w:b/>
          <w:sz w:val="28"/>
          <w:szCs w:val="28"/>
          <w:bdr w:val="none" w:sz="0" w:space="0" w:color="auto" w:frame="1"/>
        </w:rPr>
        <w:t>4. Порядок организации работы по подготовке годового отчета</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b/>
          <w:sz w:val="28"/>
          <w:szCs w:val="28"/>
          <w:bdr w:val="none" w:sz="0" w:space="0" w:color="auto" w:frame="1"/>
        </w:rPr>
      </w:pP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4.1. Организация работы по подготовке годового отчета </w:t>
      </w:r>
      <w:r w:rsidRPr="00D10A38">
        <w:rPr>
          <w:rFonts w:ascii="Times New Roman" w:hAnsi="Times New Roman" w:cs="Times New Roman"/>
          <w:sz w:val="28"/>
          <w:szCs w:val="28"/>
          <w:lang w:eastAsia="ru-RU"/>
        </w:rPr>
        <w:t>о работе 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 xml:space="preserve"> осуществляется в соответствии с настоящим Стандартом и распоряжением председателя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 xml:space="preserve">, в </w:t>
      </w:r>
      <w:r w:rsidRPr="00D10A38">
        <w:rPr>
          <w:rFonts w:ascii="Times New Roman" w:hAnsi="Times New Roman" w:cs="Times New Roman"/>
          <w:sz w:val="28"/>
          <w:szCs w:val="28"/>
          <w:bdr w:val="none" w:sz="0" w:space="0" w:color="auto" w:frame="1"/>
        </w:rPr>
        <w:lastRenderedPageBreak/>
        <w:t xml:space="preserve">котором определяются конкретная структура годового отчета, этапы, сроки подготовки годового отчета и его отдельных разделов, исполнители, иные вопросы (при необходимости). Проект распоряжения готовится председателем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 xml:space="preserve"> в срок до 25 января, следующего за отчетным.</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4.2. Исполнители несут ответственность за полноту, достоверность, качество информации, представленной для включения в годовой отчет (в том числе о суммах выявленных финансовых нарушений), а также за соблюдение установленных сроков.</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4.3. Обобщение представленной информации в целях формирования и подготовки годового отчета </w:t>
      </w:r>
      <w:r w:rsidRPr="00D10A38">
        <w:rPr>
          <w:rFonts w:ascii="Times New Roman" w:hAnsi="Times New Roman" w:cs="Times New Roman"/>
          <w:sz w:val="28"/>
          <w:szCs w:val="28"/>
          <w:lang w:eastAsia="ru-RU"/>
        </w:rPr>
        <w:t>о работе 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 xml:space="preserve"> осуществляется должностным лицом, определенным распоряжением председателя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4.4. Оперативное руководство подготовкой годового отчета </w:t>
      </w:r>
      <w:r w:rsidRPr="00D10A38">
        <w:rPr>
          <w:rFonts w:ascii="Times New Roman" w:hAnsi="Times New Roman" w:cs="Times New Roman"/>
          <w:sz w:val="28"/>
          <w:szCs w:val="28"/>
          <w:lang w:eastAsia="ru-RU"/>
        </w:rPr>
        <w:t>о работе 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 xml:space="preserve"> возлагается на председателя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p>
    <w:p w:rsidR="00037AA3" w:rsidRPr="00D10A38" w:rsidRDefault="00037AA3" w:rsidP="00037AA3">
      <w:pPr>
        <w:shd w:val="clear" w:color="auto" w:fill="FFFFFF"/>
        <w:spacing w:after="0" w:line="240" w:lineRule="auto"/>
        <w:ind w:firstLine="709"/>
        <w:jc w:val="center"/>
        <w:textAlignment w:val="baseline"/>
        <w:rPr>
          <w:rFonts w:ascii="Times New Roman" w:hAnsi="Times New Roman" w:cs="Times New Roman"/>
          <w:b/>
          <w:color w:val="FF0000"/>
          <w:sz w:val="28"/>
          <w:szCs w:val="28"/>
          <w:bdr w:val="none" w:sz="0" w:space="0" w:color="auto" w:frame="1"/>
        </w:rPr>
      </w:pPr>
    </w:p>
    <w:p w:rsidR="00037AA3" w:rsidRPr="00D10A38" w:rsidRDefault="00037AA3" w:rsidP="00037AA3">
      <w:pPr>
        <w:shd w:val="clear" w:color="auto" w:fill="FFFFFF"/>
        <w:spacing w:after="0" w:line="240" w:lineRule="auto"/>
        <w:ind w:left="851"/>
        <w:jc w:val="center"/>
        <w:textAlignment w:val="baseline"/>
        <w:rPr>
          <w:rFonts w:ascii="Times New Roman" w:hAnsi="Times New Roman" w:cs="Times New Roman"/>
          <w:b/>
          <w:sz w:val="28"/>
          <w:szCs w:val="28"/>
        </w:rPr>
      </w:pPr>
      <w:r w:rsidRPr="00D10A38">
        <w:rPr>
          <w:rFonts w:ascii="Times New Roman" w:hAnsi="Times New Roman" w:cs="Times New Roman"/>
          <w:b/>
          <w:sz w:val="28"/>
          <w:szCs w:val="28"/>
          <w:bdr w:val="none" w:sz="0" w:space="0" w:color="auto" w:frame="1"/>
        </w:rPr>
        <w:t xml:space="preserve">5. Общие требования к представлению документов и материалов для формирования годового отчета </w:t>
      </w:r>
    </w:p>
    <w:p w:rsidR="00037AA3" w:rsidRPr="00D10A38" w:rsidRDefault="00037AA3" w:rsidP="00037AA3">
      <w:pPr>
        <w:shd w:val="clear" w:color="auto" w:fill="FFFFFF"/>
        <w:spacing w:after="0" w:line="240" w:lineRule="auto"/>
        <w:ind w:left="1276"/>
        <w:jc w:val="center"/>
        <w:textAlignment w:val="baseline"/>
        <w:rPr>
          <w:rFonts w:ascii="Times New Roman" w:hAnsi="Times New Roman" w:cs="Times New Roman"/>
          <w:b/>
          <w:sz w:val="28"/>
          <w:szCs w:val="28"/>
          <w:bdr w:val="none" w:sz="0" w:space="0" w:color="auto" w:frame="1"/>
        </w:rPr>
      </w:pP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5.1. Годовой отчет </w:t>
      </w:r>
      <w:r w:rsidRPr="00D10A38">
        <w:rPr>
          <w:rFonts w:ascii="Times New Roman" w:hAnsi="Times New Roman" w:cs="Times New Roman"/>
          <w:sz w:val="28"/>
          <w:szCs w:val="28"/>
          <w:lang w:eastAsia="ru-RU"/>
        </w:rPr>
        <w:t>о работе 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 xml:space="preserve"> формируется нарастающим итогом с начала календарного года, с учетом мер, принятых по результатам контрольных и экспертно-аналитических мероприятий, переходящих с предыдущих отчетных периодов.</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5.2. Учет количества проведенных контрольных и экспертно-аналитических мероприятий осуществляется по исполненным пунктам годового плана работы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 xml:space="preserve"> (завершенным контрольным и экспертно-аналитическим мероприятиям). Контрольные и экспертно-аналитические мероприятия учитываются раздельно. Информация по выявленным финансовым нарушениям включается в годовой отчет на основании утвержденных председателем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 xml:space="preserve"> отчетов о результатах контрольных мероприятий, отчетов или заключений по результатам экспертно-аналитических мероприятий.</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5.3. При определении количества проверенных объектов в качестве объекта проверки учитывается организация, учреждение (юридическое лицо), в которой(ом) в отчетном периоде были проведены контрольные мероприятия, и по их результатам составлен акт или заключение.</w:t>
      </w:r>
    </w:p>
    <w:p w:rsidR="00037AA3" w:rsidRPr="00D10A38" w:rsidRDefault="00037AA3" w:rsidP="00037AA3">
      <w:pPr>
        <w:spacing w:after="0" w:line="240" w:lineRule="auto"/>
        <w:ind w:firstLine="709"/>
        <w:jc w:val="both"/>
        <w:rPr>
          <w:rFonts w:ascii="Times New Roman" w:hAnsi="Times New Roman" w:cs="Times New Roman"/>
          <w:sz w:val="28"/>
          <w:szCs w:val="28"/>
          <w:lang w:eastAsia="ru-RU"/>
        </w:rPr>
      </w:pPr>
      <w:r w:rsidRPr="00D10A38">
        <w:rPr>
          <w:rFonts w:ascii="Times New Roman" w:hAnsi="Times New Roman" w:cs="Times New Roman"/>
          <w:sz w:val="28"/>
          <w:szCs w:val="28"/>
          <w:lang w:eastAsia="ru-RU"/>
        </w:rPr>
        <w:t>5.4. Информация о нецелевом, неэффективном и неправомерном использования бюджетных средств, муниципальной собственности и иных финансовых нарушениях включается в годовой отчет только на основании подписанных отчетов (заключений).</w:t>
      </w:r>
    </w:p>
    <w:p w:rsidR="00037AA3" w:rsidRPr="00D10A38" w:rsidRDefault="00037AA3" w:rsidP="00037AA3">
      <w:pPr>
        <w:tabs>
          <w:tab w:val="left" w:pos="709"/>
        </w:tabs>
        <w:spacing w:after="0" w:line="240" w:lineRule="auto"/>
        <w:ind w:firstLine="709"/>
        <w:jc w:val="both"/>
        <w:rPr>
          <w:rFonts w:ascii="Times New Roman" w:hAnsi="Times New Roman" w:cs="Times New Roman"/>
          <w:sz w:val="28"/>
          <w:szCs w:val="28"/>
          <w:bdr w:val="none" w:sz="0" w:space="0" w:color="auto" w:frame="1"/>
        </w:rPr>
      </w:pPr>
      <w:r w:rsidRPr="00D10A38">
        <w:rPr>
          <w:rFonts w:ascii="Times New Roman" w:hAnsi="Times New Roman" w:cs="Times New Roman"/>
          <w:sz w:val="28"/>
          <w:szCs w:val="28"/>
          <w:lang w:eastAsia="ru-RU"/>
        </w:rPr>
        <w:t xml:space="preserve">5.5. </w:t>
      </w:r>
      <w:r w:rsidRPr="00D10A38">
        <w:rPr>
          <w:rFonts w:ascii="Times New Roman" w:hAnsi="Times New Roman" w:cs="Times New Roman"/>
          <w:sz w:val="28"/>
          <w:szCs w:val="28"/>
          <w:bdr w:val="none" w:sz="0" w:space="0" w:color="auto" w:frame="1"/>
        </w:rPr>
        <w:t xml:space="preserve">Отражение в годовом отчете сумм выявленных и возмещенных финансовых нарушений осуществляется на основании данных, должностными лицами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 xml:space="preserve">. </w:t>
      </w:r>
      <w:r w:rsidRPr="00D10A38">
        <w:rPr>
          <w:rFonts w:ascii="Times New Roman" w:hAnsi="Times New Roman" w:cs="Times New Roman"/>
          <w:sz w:val="28"/>
          <w:szCs w:val="28"/>
          <w:lang w:eastAsia="ru-RU"/>
        </w:rPr>
        <w:t xml:space="preserve">Суммы выявленных и </w:t>
      </w:r>
      <w:r w:rsidRPr="00D10A38">
        <w:rPr>
          <w:rFonts w:ascii="Times New Roman" w:hAnsi="Times New Roman" w:cs="Times New Roman"/>
          <w:sz w:val="28"/>
          <w:szCs w:val="28"/>
          <w:lang w:eastAsia="ru-RU"/>
        </w:rPr>
        <w:lastRenderedPageBreak/>
        <w:t xml:space="preserve">возмещенных финансовых нарушений указываются в тысячах рублей с точностью до первого десятичного знака. </w:t>
      </w:r>
      <w:r w:rsidRPr="00D10A38">
        <w:rPr>
          <w:rFonts w:ascii="Times New Roman" w:hAnsi="Times New Roman" w:cs="Times New Roman"/>
          <w:sz w:val="28"/>
          <w:szCs w:val="28"/>
          <w:bdr w:val="none" w:sz="0" w:space="0" w:color="auto" w:frame="1"/>
        </w:rPr>
        <w:t xml:space="preserve">Должностные лица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 xml:space="preserve"> несут ответственность за правильность отражения сумм выявленных нарушений в разрезе их видов, согласно Классификатору нарушений, выявленных в ходе внешнего муниципального аудита (контроля).</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lang w:eastAsia="ru-RU"/>
        </w:rPr>
      </w:pPr>
      <w:r w:rsidRPr="00D10A38">
        <w:rPr>
          <w:rFonts w:ascii="Times New Roman" w:hAnsi="Times New Roman" w:cs="Times New Roman"/>
          <w:sz w:val="28"/>
          <w:szCs w:val="28"/>
          <w:bdr w:val="none" w:sz="0" w:space="0" w:color="auto" w:frame="1"/>
        </w:rPr>
        <w:t xml:space="preserve">5.6. </w:t>
      </w:r>
      <w:r w:rsidRPr="00D10A38">
        <w:rPr>
          <w:rFonts w:ascii="Times New Roman" w:hAnsi="Times New Roman" w:cs="Times New Roman"/>
          <w:sz w:val="28"/>
          <w:szCs w:val="28"/>
          <w:lang w:eastAsia="ru-RU"/>
        </w:rPr>
        <w:t>Объем годового отчета не ограничен. Документы и материалы к формированию годового отчета представляются на бумажном носителе и в электронном виде.</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D10A38">
        <w:rPr>
          <w:rFonts w:ascii="Times New Roman" w:hAnsi="Times New Roman" w:cs="Times New Roman"/>
          <w:sz w:val="28"/>
          <w:szCs w:val="28"/>
          <w:bdr w:val="none" w:sz="0" w:space="0" w:color="auto" w:frame="1"/>
        </w:rPr>
        <w:t xml:space="preserve">Текстовые документы и материалы к формированию годового отчета о работе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r w:rsidRPr="00D10A38">
        <w:rPr>
          <w:rFonts w:ascii="Times New Roman" w:hAnsi="Times New Roman" w:cs="Times New Roman"/>
          <w:sz w:val="28"/>
          <w:szCs w:val="28"/>
          <w:bdr w:val="none" w:sz="0" w:space="0" w:color="auto" w:frame="1"/>
        </w:rPr>
        <w:t xml:space="preserve"> оформляются в соответствии с требованиями Инструкции по делопроизводству в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ом</w:t>
      </w:r>
      <w:r w:rsidRPr="00D10A38">
        <w:rPr>
          <w:rFonts w:ascii="Times New Roman" w:hAnsi="Times New Roman" w:cs="Times New Roman"/>
          <w:sz w:val="28"/>
          <w:szCs w:val="28"/>
          <w:lang w:eastAsia="ru-RU"/>
        </w:rPr>
        <w:t xml:space="preserve"> органе</w:t>
      </w:r>
      <w:r w:rsidRPr="00D10A38">
        <w:rPr>
          <w:rFonts w:ascii="Times New Roman" w:hAnsi="Times New Roman" w:cs="Times New Roman"/>
          <w:sz w:val="28"/>
          <w:szCs w:val="28"/>
          <w:bdr w:val="none" w:sz="0" w:space="0" w:color="auto" w:frame="1"/>
        </w:rPr>
        <w:t>.</w:t>
      </w:r>
    </w:p>
    <w:p w:rsidR="00037AA3" w:rsidRPr="00D10A38" w:rsidRDefault="00037AA3" w:rsidP="00037AA3">
      <w:pPr>
        <w:shd w:val="clear" w:color="auto" w:fill="FFFFFF"/>
        <w:spacing w:after="0" w:line="240" w:lineRule="auto"/>
        <w:ind w:firstLine="709"/>
        <w:jc w:val="both"/>
        <w:textAlignment w:val="baseline"/>
        <w:rPr>
          <w:rFonts w:ascii="Times New Roman" w:hAnsi="Times New Roman" w:cs="Times New Roman"/>
          <w:color w:val="FF0000"/>
          <w:sz w:val="28"/>
          <w:szCs w:val="28"/>
          <w:bdr w:val="none" w:sz="0" w:space="0" w:color="auto" w:frame="1"/>
        </w:rPr>
      </w:pPr>
    </w:p>
    <w:p w:rsidR="00037AA3" w:rsidRPr="00D10A38" w:rsidRDefault="00037AA3" w:rsidP="00037AA3">
      <w:pPr>
        <w:shd w:val="clear" w:color="auto" w:fill="FFFFFF"/>
        <w:spacing w:after="0" w:line="240" w:lineRule="auto"/>
        <w:jc w:val="center"/>
        <w:textAlignment w:val="baseline"/>
        <w:rPr>
          <w:rFonts w:ascii="Times New Roman" w:hAnsi="Times New Roman" w:cs="Times New Roman"/>
          <w:b/>
          <w:sz w:val="28"/>
          <w:szCs w:val="28"/>
          <w:bdr w:val="none" w:sz="0" w:space="0" w:color="auto" w:frame="1"/>
        </w:rPr>
      </w:pPr>
      <w:r w:rsidRPr="00D10A38">
        <w:rPr>
          <w:rFonts w:ascii="Times New Roman" w:hAnsi="Times New Roman" w:cs="Times New Roman"/>
          <w:b/>
          <w:sz w:val="28"/>
          <w:szCs w:val="28"/>
          <w:bdr w:val="none" w:sz="0" w:space="0" w:color="auto" w:frame="1"/>
        </w:rPr>
        <w:t>6. Порядок утверждения и рассмотрения годового отчета</w:t>
      </w:r>
    </w:p>
    <w:p w:rsidR="00037AA3" w:rsidRPr="00D10A38" w:rsidRDefault="00037AA3" w:rsidP="00037AA3">
      <w:pPr>
        <w:shd w:val="clear" w:color="auto" w:fill="FFFFFF"/>
        <w:spacing w:after="0" w:line="240" w:lineRule="auto"/>
        <w:jc w:val="center"/>
        <w:textAlignment w:val="baseline"/>
        <w:rPr>
          <w:rFonts w:ascii="Times New Roman" w:hAnsi="Times New Roman" w:cs="Times New Roman"/>
          <w:b/>
          <w:sz w:val="28"/>
          <w:szCs w:val="28"/>
          <w:bdr w:val="none" w:sz="0" w:space="0" w:color="auto" w:frame="1"/>
        </w:rPr>
      </w:pPr>
    </w:p>
    <w:p w:rsidR="00037AA3" w:rsidRPr="00D10A38" w:rsidRDefault="00037AA3" w:rsidP="00037AA3">
      <w:pPr>
        <w:tabs>
          <w:tab w:val="left" w:pos="709"/>
        </w:tabs>
        <w:spacing w:after="0" w:line="240" w:lineRule="auto"/>
        <w:ind w:firstLine="851"/>
        <w:jc w:val="both"/>
        <w:rPr>
          <w:rFonts w:ascii="Times New Roman" w:hAnsi="Times New Roman" w:cs="Times New Roman"/>
          <w:sz w:val="28"/>
          <w:szCs w:val="28"/>
          <w:lang w:eastAsia="ru-RU"/>
        </w:rPr>
      </w:pPr>
      <w:r w:rsidRPr="00D10A38">
        <w:rPr>
          <w:rFonts w:ascii="Times New Roman" w:hAnsi="Times New Roman" w:cs="Times New Roman"/>
          <w:sz w:val="28"/>
          <w:szCs w:val="28"/>
          <w:lang w:eastAsia="ru-RU"/>
        </w:rPr>
        <w:t>6.1. Годовой отчет подлежит утверждению председателем 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rPr>
        <w:t>а.</w:t>
      </w:r>
    </w:p>
    <w:p w:rsidR="00037AA3" w:rsidRPr="00D10A38" w:rsidRDefault="00037AA3" w:rsidP="00037AA3">
      <w:pPr>
        <w:tabs>
          <w:tab w:val="left" w:pos="709"/>
        </w:tabs>
        <w:spacing w:after="0" w:line="240" w:lineRule="auto"/>
        <w:ind w:firstLine="851"/>
        <w:jc w:val="both"/>
        <w:rPr>
          <w:rFonts w:ascii="Times New Roman" w:hAnsi="Times New Roman" w:cs="Times New Roman"/>
          <w:sz w:val="28"/>
          <w:szCs w:val="28"/>
          <w:lang w:eastAsia="ru-RU"/>
        </w:rPr>
      </w:pPr>
      <w:r w:rsidRPr="00D10A38">
        <w:rPr>
          <w:rFonts w:ascii="Times New Roman" w:hAnsi="Times New Roman" w:cs="Times New Roman"/>
          <w:sz w:val="28"/>
          <w:szCs w:val="28"/>
          <w:lang w:eastAsia="ru-RU"/>
        </w:rPr>
        <w:t>6.2. Годовой отчет о работе 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органа и приложения к нему (если таковые имеются) представляются в </w:t>
      </w:r>
      <w:r w:rsidR="00454015" w:rsidRPr="00D10A38">
        <w:rPr>
          <w:rFonts w:ascii="Times New Roman" w:hAnsi="Times New Roman" w:cs="Times New Roman"/>
          <w:sz w:val="28"/>
          <w:szCs w:val="28"/>
          <w:lang w:eastAsia="ru-RU"/>
        </w:rPr>
        <w:t>Третьяковский</w:t>
      </w:r>
      <w:r w:rsidRPr="00D10A38">
        <w:rPr>
          <w:rFonts w:ascii="Times New Roman" w:hAnsi="Times New Roman" w:cs="Times New Roman"/>
          <w:sz w:val="28"/>
          <w:szCs w:val="28"/>
          <w:lang w:eastAsia="ru-RU"/>
        </w:rPr>
        <w:t xml:space="preserve"> районный Совет депутатов Алтайского края на бумажном носителе и в электронном виде в сроки, установленные регламентом работы </w:t>
      </w:r>
      <w:r w:rsidR="00454015" w:rsidRPr="00D10A38">
        <w:rPr>
          <w:rFonts w:ascii="Times New Roman" w:hAnsi="Times New Roman" w:cs="Times New Roman"/>
          <w:sz w:val="28"/>
          <w:szCs w:val="28"/>
          <w:lang w:eastAsia="ru-RU"/>
        </w:rPr>
        <w:t>Третьяковского</w:t>
      </w:r>
      <w:r w:rsidRPr="00D10A38">
        <w:rPr>
          <w:rFonts w:ascii="Times New Roman" w:hAnsi="Times New Roman" w:cs="Times New Roman"/>
          <w:sz w:val="28"/>
          <w:szCs w:val="28"/>
          <w:lang w:eastAsia="ru-RU"/>
        </w:rPr>
        <w:t xml:space="preserve"> районного Совета депутатов Алтайского края, но не позднее 1 июля года, следующего за отчетным. В срок не позднее 1 июля года, следующего за отчетным, годовой отчет о работе Контрольно-счетн</w:t>
      </w:r>
      <w:r w:rsidRPr="00D10A38">
        <w:rPr>
          <w:rFonts w:ascii="Times New Roman" w:hAnsi="Times New Roman" w:cs="Times New Roman"/>
          <w:sz w:val="28"/>
          <w:szCs w:val="28"/>
        </w:rPr>
        <w:t>ого</w:t>
      </w:r>
      <w:r w:rsidRPr="00D10A38">
        <w:rPr>
          <w:rFonts w:ascii="Times New Roman" w:hAnsi="Times New Roman" w:cs="Times New Roman"/>
          <w:sz w:val="28"/>
          <w:szCs w:val="28"/>
          <w:lang w:eastAsia="ru-RU"/>
        </w:rPr>
        <w:t xml:space="preserve"> органа и приложения к нему (если таковые имеются) представляются Главе района.</w:t>
      </w:r>
    </w:p>
    <w:p w:rsidR="00037AA3" w:rsidRPr="00D10A38" w:rsidRDefault="00037AA3" w:rsidP="00037AA3">
      <w:pPr>
        <w:pStyle w:val="aff0"/>
        <w:tabs>
          <w:tab w:val="left" w:pos="709"/>
        </w:tabs>
        <w:ind w:firstLine="720"/>
        <w:jc w:val="both"/>
        <w:rPr>
          <w:rFonts w:cs="Times New Roman"/>
          <w:sz w:val="28"/>
          <w:szCs w:val="28"/>
        </w:rPr>
      </w:pPr>
      <w:r w:rsidRPr="00D10A38">
        <w:rPr>
          <w:rFonts w:cs="Times New Roman"/>
          <w:sz w:val="28"/>
          <w:szCs w:val="28"/>
        </w:rPr>
        <w:t xml:space="preserve">6.3. Председателем </w:t>
      </w:r>
      <w:r w:rsidRPr="00D10A38">
        <w:rPr>
          <w:rFonts w:eastAsia="Times New Roman" w:cs="Times New Roman"/>
          <w:sz w:val="28"/>
          <w:szCs w:val="28"/>
          <w:lang w:eastAsia="ru-RU"/>
        </w:rPr>
        <w:t>Контрольно-счетного органа</w:t>
      </w:r>
      <w:r w:rsidRPr="00D10A38">
        <w:rPr>
          <w:rFonts w:cs="Times New Roman"/>
          <w:sz w:val="28"/>
          <w:szCs w:val="28"/>
        </w:rPr>
        <w:t xml:space="preserve"> подготавливается проект решения </w:t>
      </w:r>
      <w:r w:rsidR="00454015" w:rsidRPr="00D10A38">
        <w:rPr>
          <w:rFonts w:cs="Times New Roman"/>
          <w:sz w:val="28"/>
          <w:szCs w:val="28"/>
          <w:lang w:eastAsia="ru-RU"/>
        </w:rPr>
        <w:t>Третьяковского</w:t>
      </w:r>
      <w:r w:rsidRPr="00D10A38">
        <w:rPr>
          <w:rFonts w:cs="Times New Roman"/>
          <w:sz w:val="28"/>
          <w:szCs w:val="28"/>
          <w:lang w:eastAsia="ru-RU"/>
        </w:rPr>
        <w:t xml:space="preserve"> районного Совета</w:t>
      </w:r>
      <w:r w:rsidRPr="00D10A38">
        <w:rPr>
          <w:rFonts w:eastAsia="Times New Roman" w:cs="Times New Roman"/>
          <w:sz w:val="28"/>
          <w:szCs w:val="28"/>
          <w:lang w:eastAsia="ru-RU"/>
        </w:rPr>
        <w:t xml:space="preserve"> депутатов</w:t>
      </w:r>
      <w:r w:rsidRPr="00D10A38">
        <w:rPr>
          <w:rFonts w:cs="Times New Roman"/>
          <w:sz w:val="28"/>
          <w:szCs w:val="28"/>
          <w:lang w:eastAsia="ru-RU"/>
        </w:rPr>
        <w:t xml:space="preserve"> Алтайского края</w:t>
      </w:r>
      <w:r w:rsidRPr="00D10A38">
        <w:rPr>
          <w:rFonts w:cs="Times New Roman"/>
          <w:sz w:val="28"/>
          <w:szCs w:val="28"/>
        </w:rPr>
        <w:t xml:space="preserve">«Об отчете о деятельности </w:t>
      </w:r>
      <w:r w:rsidRPr="00D10A38">
        <w:rPr>
          <w:rFonts w:eastAsia="Times New Roman" w:cs="Times New Roman"/>
          <w:sz w:val="28"/>
          <w:szCs w:val="28"/>
          <w:lang w:eastAsia="ru-RU"/>
        </w:rPr>
        <w:t>Контрольно-счетн</w:t>
      </w:r>
      <w:r w:rsidRPr="00D10A38">
        <w:rPr>
          <w:rFonts w:cs="Times New Roman"/>
          <w:sz w:val="28"/>
          <w:szCs w:val="28"/>
        </w:rPr>
        <w:t>ого</w:t>
      </w:r>
      <w:r w:rsidRPr="00D10A38">
        <w:rPr>
          <w:rFonts w:cs="Times New Roman"/>
          <w:sz w:val="28"/>
          <w:szCs w:val="28"/>
          <w:lang w:eastAsia="ru-RU"/>
        </w:rPr>
        <w:t xml:space="preserve"> органа муниципального образования </w:t>
      </w:r>
      <w:r w:rsidR="00454015" w:rsidRPr="00D10A38">
        <w:rPr>
          <w:rFonts w:cs="Times New Roman"/>
          <w:sz w:val="28"/>
          <w:szCs w:val="28"/>
          <w:lang w:eastAsia="ru-RU"/>
        </w:rPr>
        <w:t>Третьяковский</w:t>
      </w:r>
      <w:r w:rsidRPr="00D10A38">
        <w:rPr>
          <w:rFonts w:cs="Times New Roman"/>
          <w:sz w:val="28"/>
          <w:szCs w:val="28"/>
          <w:lang w:eastAsia="ru-RU"/>
        </w:rPr>
        <w:t xml:space="preserve"> район </w:t>
      </w:r>
      <w:r w:rsidRPr="00D10A38">
        <w:rPr>
          <w:rFonts w:eastAsia="Times New Roman" w:cs="Times New Roman"/>
          <w:sz w:val="28"/>
          <w:szCs w:val="28"/>
          <w:lang w:eastAsia="ru-RU"/>
        </w:rPr>
        <w:t>Алтайского края</w:t>
      </w:r>
      <w:r w:rsidRPr="00D10A38">
        <w:rPr>
          <w:rFonts w:cs="Times New Roman"/>
          <w:sz w:val="28"/>
          <w:szCs w:val="28"/>
        </w:rPr>
        <w:t xml:space="preserve"> за отчетный год» (далее – проект решения).</w:t>
      </w:r>
    </w:p>
    <w:p w:rsidR="00037AA3" w:rsidRPr="00D10A38" w:rsidRDefault="00037AA3" w:rsidP="00037AA3">
      <w:pPr>
        <w:pStyle w:val="aff0"/>
        <w:ind w:firstLine="720"/>
        <w:jc w:val="both"/>
        <w:rPr>
          <w:rFonts w:cs="Times New Roman"/>
          <w:sz w:val="28"/>
          <w:szCs w:val="28"/>
        </w:rPr>
      </w:pPr>
      <w:r w:rsidRPr="00D10A38">
        <w:rPr>
          <w:rFonts w:cs="Times New Roman"/>
          <w:sz w:val="28"/>
          <w:szCs w:val="28"/>
        </w:rPr>
        <w:t xml:space="preserve">6.4. В срок, установленный перспективным планом работы </w:t>
      </w:r>
      <w:r w:rsidR="003D1C13" w:rsidRPr="00D10A38">
        <w:rPr>
          <w:rFonts w:cs="Times New Roman"/>
          <w:sz w:val="28"/>
          <w:szCs w:val="28"/>
          <w:lang w:eastAsia="ru-RU"/>
        </w:rPr>
        <w:t>Третьяковского</w:t>
      </w:r>
      <w:r w:rsidRPr="00D10A38">
        <w:rPr>
          <w:rFonts w:cs="Times New Roman"/>
          <w:sz w:val="28"/>
          <w:szCs w:val="28"/>
          <w:lang w:eastAsia="ru-RU"/>
        </w:rPr>
        <w:t xml:space="preserve"> районного Совета</w:t>
      </w:r>
      <w:r w:rsidRPr="00D10A38">
        <w:rPr>
          <w:rFonts w:eastAsia="Times New Roman" w:cs="Times New Roman"/>
          <w:sz w:val="28"/>
          <w:szCs w:val="28"/>
          <w:lang w:eastAsia="ru-RU"/>
        </w:rPr>
        <w:t xml:space="preserve"> депутатов </w:t>
      </w:r>
      <w:r w:rsidRPr="00D10A38">
        <w:rPr>
          <w:rFonts w:cs="Times New Roman"/>
          <w:sz w:val="28"/>
          <w:szCs w:val="28"/>
          <w:lang w:eastAsia="ru-RU"/>
        </w:rPr>
        <w:t>Алтайского края на очередной год,</w:t>
      </w:r>
      <w:r w:rsidRPr="00D10A38">
        <w:rPr>
          <w:rFonts w:cs="Times New Roman"/>
          <w:sz w:val="28"/>
          <w:szCs w:val="28"/>
        </w:rPr>
        <w:t xml:space="preserve"> проект решения направляется на рассмотрение в </w:t>
      </w:r>
      <w:r w:rsidR="00454015" w:rsidRPr="00D10A38">
        <w:rPr>
          <w:rFonts w:cs="Times New Roman"/>
          <w:sz w:val="28"/>
          <w:szCs w:val="28"/>
          <w:lang w:eastAsia="ru-RU"/>
        </w:rPr>
        <w:t>Третьяковский</w:t>
      </w:r>
      <w:r w:rsidRPr="00D10A38">
        <w:rPr>
          <w:rFonts w:cs="Times New Roman"/>
          <w:sz w:val="28"/>
          <w:szCs w:val="28"/>
          <w:lang w:eastAsia="ru-RU"/>
        </w:rPr>
        <w:t xml:space="preserve"> районный Совет</w:t>
      </w:r>
      <w:r w:rsidRPr="00D10A38">
        <w:rPr>
          <w:rFonts w:eastAsia="Times New Roman" w:cs="Times New Roman"/>
          <w:sz w:val="28"/>
          <w:szCs w:val="28"/>
          <w:lang w:eastAsia="ru-RU"/>
        </w:rPr>
        <w:t xml:space="preserve"> депутатов </w:t>
      </w:r>
      <w:r w:rsidRPr="00D10A38">
        <w:rPr>
          <w:rFonts w:cs="Times New Roman"/>
          <w:sz w:val="28"/>
          <w:szCs w:val="28"/>
          <w:lang w:eastAsia="ru-RU"/>
        </w:rPr>
        <w:t>Алтайского края</w:t>
      </w:r>
      <w:r w:rsidRPr="00D10A38">
        <w:rPr>
          <w:rFonts w:cs="Times New Roman"/>
          <w:sz w:val="28"/>
          <w:szCs w:val="28"/>
        </w:rPr>
        <w:t>.</w:t>
      </w:r>
    </w:p>
    <w:p w:rsidR="00037AA3" w:rsidRPr="00D10A38" w:rsidRDefault="00037AA3" w:rsidP="00037AA3">
      <w:pPr>
        <w:pStyle w:val="aff0"/>
        <w:ind w:firstLine="720"/>
        <w:jc w:val="both"/>
        <w:rPr>
          <w:rFonts w:cs="Times New Roman"/>
          <w:sz w:val="28"/>
          <w:szCs w:val="28"/>
        </w:rPr>
      </w:pPr>
      <w:r w:rsidRPr="00D10A38">
        <w:rPr>
          <w:rFonts w:cs="Times New Roman"/>
          <w:sz w:val="28"/>
          <w:szCs w:val="28"/>
        </w:rPr>
        <w:t xml:space="preserve">6.5. Формой представления годового отчета является устный доклад председателя </w:t>
      </w:r>
      <w:r w:rsidRPr="00D10A38">
        <w:rPr>
          <w:rFonts w:eastAsia="Times New Roman" w:cs="Times New Roman"/>
          <w:sz w:val="28"/>
          <w:szCs w:val="28"/>
          <w:lang w:eastAsia="ru-RU"/>
        </w:rPr>
        <w:t>Контрольно-счетного органа</w:t>
      </w:r>
      <w:r w:rsidRPr="00D10A38">
        <w:rPr>
          <w:rFonts w:cs="Times New Roman"/>
          <w:sz w:val="28"/>
          <w:szCs w:val="28"/>
        </w:rPr>
        <w:t xml:space="preserve"> на очередной сессии </w:t>
      </w:r>
      <w:r w:rsidR="00454015" w:rsidRPr="00D10A38">
        <w:rPr>
          <w:rFonts w:cs="Times New Roman"/>
          <w:sz w:val="28"/>
          <w:szCs w:val="28"/>
          <w:lang w:eastAsia="ru-RU"/>
        </w:rPr>
        <w:t>Третьяковский</w:t>
      </w:r>
      <w:r w:rsidRPr="00D10A38">
        <w:rPr>
          <w:rFonts w:cs="Times New Roman"/>
          <w:sz w:val="28"/>
          <w:szCs w:val="28"/>
          <w:lang w:eastAsia="ru-RU"/>
        </w:rPr>
        <w:t xml:space="preserve"> районного Совета</w:t>
      </w:r>
      <w:r w:rsidRPr="00D10A38">
        <w:rPr>
          <w:rFonts w:eastAsia="Times New Roman" w:cs="Times New Roman"/>
          <w:sz w:val="28"/>
          <w:szCs w:val="28"/>
          <w:lang w:eastAsia="ru-RU"/>
        </w:rPr>
        <w:t xml:space="preserve"> депутатов</w:t>
      </w:r>
      <w:r w:rsidRPr="00D10A38">
        <w:rPr>
          <w:rFonts w:cs="Times New Roman"/>
          <w:sz w:val="28"/>
          <w:szCs w:val="28"/>
          <w:lang w:eastAsia="ru-RU"/>
        </w:rPr>
        <w:t xml:space="preserve"> Алтайского</w:t>
      </w:r>
      <w:r w:rsidRPr="00D10A38">
        <w:rPr>
          <w:rFonts w:cs="Times New Roman"/>
          <w:sz w:val="28"/>
          <w:szCs w:val="28"/>
        </w:rPr>
        <w:t>, подготовленный на основании текста годового отчета.</w:t>
      </w:r>
    </w:p>
    <w:p w:rsidR="00037AA3" w:rsidRPr="00D10A38" w:rsidRDefault="00037AA3" w:rsidP="00037AA3">
      <w:pPr>
        <w:tabs>
          <w:tab w:val="left" w:pos="567"/>
          <w:tab w:val="left" w:pos="709"/>
        </w:tabs>
        <w:spacing w:after="0" w:line="240" w:lineRule="auto"/>
        <w:ind w:firstLine="709"/>
        <w:jc w:val="both"/>
        <w:rPr>
          <w:rFonts w:ascii="Times New Roman" w:hAnsi="Times New Roman" w:cs="Times New Roman"/>
          <w:color w:val="FF0000"/>
          <w:sz w:val="28"/>
          <w:szCs w:val="28"/>
        </w:rPr>
      </w:pPr>
      <w:r w:rsidRPr="00D10A38">
        <w:rPr>
          <w:rFonts w:ascii="Times New Roman" w:hAnsi="Times New Roman" w:cs="Times New Roman"/>
          <w:sz w:val="28"/>
          <w:szCs w:val="28"/>
          <w:lang w:eastAsia="ru-RU"/>
        </w:rPr>
        <w:t xml:space="preserve">6.6. Годовой отчет </w:t>
      </w:r>
      <w:bookmarkStart w:id="2" w:name="_Hlk126672829"/>
      <w:r w:rsidRPr="00D10A38">
        <w:rPr>
          <w:rFonts w:ascii="Times New Roman" w:hAnsi="Times New Roman" w:cs="Times New Roman"/>
          <w:sz w:val="28"/>
          <w:szCs w:val="28"/>
          <w:lang w:eastAsia="ru-RU"/>
        </w:rPr>
        <w:t xml:space="preserve">о работе Контрольно-счетного органа </w:t>
      </w:r>
      <w:bookmarkEnd w:id="2"/>
      <w:r w:rsidRPr="00D10A38">
        <w:rPr>
          <w:rFonts w:ascii="Times New Roman" w:hAnsi="Times New Roman" w:cs="Times New Roman"/>
          <w:sz w:val="28"/>
          <w:szCs w:val="28"/>
          <w:lang w:eastAsia="ru-RU"/>
        </w:rPr>
        <w:t xml:space="preserve">размещается в сети Интернет на </w:t>
      </w:r>
      <w:r w:rsidRPr="00D10A38">
        <w:rPr>
          <w:rFonts w:ascii="Times New Roman" w:hAnsi="Times New Roman" w:cs="Times New Roman"/>
          <w:sz w:val="28"/>
          <w:szCs w:val="28"/>
          <w:bdr w:val="none" w:sz="0" w:space="0" w:color="auto" w:frame="1"/>
        </w:rPr>
        <w:t xml:space="preserve">официальном сайте Администрации </w:t>
      </w:r>
      <w:r w:rsidR="00454015" w:rsidRPr="00D10A38">
        <w:rPr>
          <w:rFonts w:ascii="Times New Roman" w:hAnsi="Times New Roman" w:cs="Times New Roman"/>
          <w:sz w:val="28"/>
          <w:szCs w:val="28"/>
          <w:bdr w:val="none" w:sz="0" w:space="0" w:color="auto" w:frame="1"/>
        </w:rPr>
        <w:t>Третьяковский</w:t>
      </w:r>
      <w:r w:rsidRPr="00D10A38">
        <w:rPr>
          <w:rFonts w:ascii="Times New Roman" w:hAnsi="Times New Roman" w:cs="Times New Roman"/>
          <w:sz w:val="28"/>
          <w:szCs w:val="28"/>
          <w:bdr w:val="none" w:sz="0" w:space="0" w:color="auto" w:frame="1"/>
        </w:rPr>
        <w:t xml:space="preserve"> района Алтайского края в разделе «</w:t>
      </w:r>
      <w:r w:rsidRPr="00D10A38">
        <w:rPr>
          <w:rFonts w:ascii="Times New Roman" w:hAnsi="Times New Roman" w:cs="Times New Roman"/>
          <w:sz w:val="28"/>
          <w:szCs w:val="28"/>
          <w:lang w:eastAsia="ru-RU"/>
        </w:rPr>
        <w:t>Контрольно-счетн</w:t>
      </w:r>
      <w:r w:rsidRPr="00D10A38">
        <w:rPr>
          <w:rFonts w:ascii="Times New Roman" w:hAnsi="Times New Roman" w:cs="Times New Roman"/>
          <w:sz w:val="28"/>
          <w:szCs w:val="28"/>
        </w:rPr>
        <w:t>ый</w:t>
      </w:r>
      <w:r w:rsidRPr="00D10A38">
        <w:rPr>
          <w:rFonts w:ascii="Times New Roman" w:hAnsi="Times New Roman" w:cs="Times New Roman"/>
          <w:sz w:val="28"/>
          <w:szCs w:val="28"/>
          <w:lang w:eastAsia="ru-RU"/>
        </w:rPr>
        <w:t xml:space="preserve"> орган</w:t>
      </w:r>
      <w:r w:rsidRPr="00D10A38">
        <w:rPr>
          <w:rFonts w:ascii="Times New Roman" w:hAnsi="Times New Roman" w:cs="Times New Roman"/>
          <w:sz w:val="28"/>
          <w:szCs w:val="28"/>
          <w:bdr w:val="none" w:sz="0" w:space="0" w:color="auto" w:frame="1"/>
        </w:rPr>
        <w:t>»</w:t>
      </w:r>
      <w:r w:rsidRPr="00D10A38">
        <w:rPr>
          <w:rFonts w:ascii="Times New Roman" w:hAnsi="Times New Roman" w:cs="Times New Roman"/>
          <w:sz w:val="28"/>
          <w:szCs w:val="28"/>
          <w:lang w:eastAsia="ru-RU"/>
        </w:rPr>
        <w:t xml:space="preserve">, после рассмотрения </w:t>
      </w:r>
      <w:r w:rsidR="00454015" w:rsidRPr="00D10A38">
        <w:rPr>
          <w:rFonts w:ascii="Times New Roman" w:hAnsi="Times New Roman" w:cs="Times New Roman"/>
          <w:sz w:val="28"/>
          <w:szCs w:val="28"/>
          <w:lang w:eastAsia="ru-RU"/>
        </w:rPr>
        <w:lastRenderedPageBreak/>
        <w:t xml:space="preserve">Третьяковским </w:t>
      </w:r>
      <w:r w:rsidRPr="00D10A38">
        <w:rPr>
          <w:rFonts w:ascii="Times New Roman" w:hAnsi="Times New Roman" w:cs="Times New Roman"/>
          <w:sz w:val="28"/>
          <w:szCs w:val="28"/>
          <w:lang w:eastAsia="ru-RU"/>
        </w:rPr>
        <w:t>районным Советом депутатов Алтайского края и принятия соответствующего решения.</w:t>
      </w:r>
    </w:p>
    <w:p w:rsidR="00037AA3" w:rsidRPr="00D10A38" w:rsidRDefault="00037AA3" w:rsidP="00037AA3">
      <w:pPr>
        <w:shd w:val="clear" w:color="auto" w:fill="FFFFFF"/>
        <w:tabs>
          <w:tab w:val="left" w:pos="1740"/>
        </w:tabs>
        <w:ind w:firstLine="709"/>
        <w:jc w:val="both"/>
        <w:textAlignment w:val="baseline"/>
        <w:rPr>
          <w:rFonts w:ascii="Times New Roman" w:hAnsi="Times New Roman" w:cs="Times New Roman"/>
          <w:color w:val="FF0000"/>
          <w:sz w:val="28"/>
          <w:szCs w:val="28"/>
        </w:rPr>
      </w:pPr>
      <w:r w:rsidRPr="00D10A38">
        <w:rPr>
          <w:rFonts w:ascii="Times New Roman" w:hAnsi="Times New Roman" w:cs="Times New Roman"/>
          <w:color w:val="FF0000"/>
          <w:sz w:val="28"/>
          <w:szCs w:val="28"/>
        </w:rPr>
        <w:tab/>
      </w:r>
    </w:p>
    <w:p w:rsidR="00037AA3" w:rsidRPr="00880712" w:rsidRDefault="00037AA3" w:rsidP="00037AA3">
      <w:pPr>
        <w:tabs>
          <w:tab w:val="left" w:pos="11482"/>
        </w:tabs>
        <w:ind w:left="4536"/>
        <w:rPr>
          <w:rFonts w:ascii="Times New Roman" w:hAnsi="Times New Roman" w:cs="Times New Roman"/>
          <w:sz w:val="28"/>
          <w:szCs w:val="28"/>
        </w:rPr>
      </w:pPr>
      <w:r w:rsidRPr="00D10A38">
        <w:rPr>
          <w:rFonts w:ascii="Times New Roman" w:hAnsi="Times New Roman" w:cs="Times New Roman"/>
          <w:color w:val="FF0000"/>
          <w:sz w:val="28"/>
          <w:szCs w:val="28"/>
        </w:rPr>
        <w:br w:type="page"/>
      </w:r>
      <w:r w:rsidRPr="00880712">
        <w:rPr>
          <w:rFonts w:ascii="Times New Roman" w:hAnsi="Times New Roman" w:cs="Times New Roman"/>
          <w:sz w:val="28"/>
          <w:szCs w:val="28"/>
        </w:rPr>
        <w:lastRenderedPageBreak/>
        <w:t xml:space="preserve">Приложение к Стандарту </w:t>
      </w:r>
      <w:r w:rsidRPr="00880712">
        <w:rPr>
          <w:rFonts w:ascii="Times New Roman" w:hAnsi="Times New Roman" w:cs="Times New Roman"/>
          <w:sz w:val="28"/>
          <w:szCs w:val="28"/>
          <w:bdr w:val="none" w:sz="0" w:space="0" w:color="auto" w:frame="1"/>
        </w:rPr>
        <w:t>СОД 02</w:t>
      </w:r>
      <w:r w:rsidRPr="00880712">
        <w:rPr>
          <w:rFonts w:ascii="Times New Roman" w:hAnsi="Times New Roman" w:cs="Times New Roman"/>
          <w:sz w:val="28"/>
          <w:szCs w:val="28"/>
        </w:rPr>
        <w:t xml:space="preserve"> «</w:t>
      </w:r>
      <w:r w:rsidRPr="00880712">
        <w:rPr>
          <w:rFonts w:ascii="Times New Roman" w:hAnsi="Times New Roman" w:cs="Times New Roman"/>
          <w:sz w:val="28"/>
          <w:szCs w:val="28"/>
          <w:bdr w:val="none" w:sz="0" w:space="0" w:color="auto" w:frame="1"/>
        </w:rPr>
        <w:t xml:space="preserve">Подготовка годового отчета о работе контрольно-счетного органа муниципального образования </w:t>
      </w:r>
      <w:r w:rsidR="003D1C13" w:rsidRPr="00880712">
        <w:rPr>
          <w:rFonts w:ascii="Times New Roman" w:hAnsi="Times New Roman" w:cs="Times New Roman"/>
          <w:sz w:val="28"/>
          <w:szCs w:val="28"/>
          <w:bdr w:val="none" w:sz="0" w:space="0" w:color="auto" w:frame="1"/>
        </w:rPr>
        <w:t>Третьяковский</w:t>
      </w:r>
      <w:r w:rsidRPr="00880712">
        <w:rPr>
          <w:rFonts w:ascii="Times New Roman" w:hAnsi="Times New Roman" w:cs="Times New Roman"/>
          <w:sz w:val="28"/>
          <w:szCs w:val="28"/>
          <w:bdr w:val="none" w:sz="0" w:space="0" w:color="auto" w:frame="1"/>
        </w:rPr>
        <w:t xml:space="preserve"> район Алтайского края»</w:t>
      </w:r>
    </w:p>
    <w:p w:rsidR="00037AA3" w:rsidRPr="00880712" w:rsidRDefault="00037AA3" w:rsidP="00037AA3">
      <w:pPr>
        <w:tabs>
          <w:tab w:val="left" w:pos="11482"/>
        </w:tabs>
        <w:jc w:val="center"/>
        <w:rPr>
          <w:rFonts w:ascii="Times New Roman" w:hAnsi="Times New Roman" w:cs="Times New Roman"/>
          <w:b/>
          <w:sz w:val="28"/>
          <w:szCs w:val="28"/>
        </w:rPr>
      </w:pPr>
    </w:p>
    <w:p w:rsidR="00037AA3" w:rsidRPr="00880712" w:rsidRDefault="00037AA3" w:rsidP="00037AA3">
      <w:pPr>
        <w:tabs>
          <w:tab w:val="left" w:pos="11482"/>
        </w:tabs>
        <w:jc w:val="center"/>
        <w:rPr>
          <w:rFonts w:ascii="Times New Roman" w:hAnsi="Times New Roman" w:cs="Times New Roman"/>
          <w:b/>
          <w:sz w:val="28"/>
          <w:szCs w:val="28"/>
        </w:rPr>
      </w:pPr>
    </w:p>
    <w:p w:rsidR="00037AA3" w:rsidRPr="00880712" w:rsidRDefault="00037AA3" w:rsidP="00037AA3">
      <w:pPr>
        <w:tabs>
          <w:tab w:val="left" w:pos="11482"/>
        </w:tabs>
        <w:jc w:val="center"/>
        <w:rPr>
          <w:rFonts w:ascii="Times New Roman" w:hAnsi="Times New Roman" w:cs="Times New Roman"/>
          <w:b/>
          <w:sz w:val="28"/>
          <w:szCs w:val="28"/>
        </w:rPr>
      </w:pPr>
      <w:r w:rsidRPr="00880712">
        <w:rPr>
          <w:rFonts w:ascii="Times New Roman" w:hAnsi="Times New Roman" w:cs="Times New Roman"/>
          <w:b/>
          <w:sz w:val="28"/>
          <w:szCs w:val="28"/>
        </w:rPr>
        <w:t>Примерный перечень показателей основных итогов контрольной и экспертно-аналитической деятельности Контрольно-счетного органа</w:t>
      </w:r>
    </w:p>
    <w:p w:rsidR="00037AA3" w:rsidRPr="00880712" w:rsidRDefault="00037AA3" w:rsidP="00037AA3">
      <w:pPr>
        <w:tabs>
          <w:tab w:val="left" w:pos="11482"/>
        </w:tabs>
        <w:jc w:val="center"/>
        <w:rPr>
          <w:rFonts w:ascii="Times New Roman" w:hAnsi="Times New Roman" w:cs="Times New Roman"/>
          <w:b/>
          <w:sz w:val="28"/>
          <w:szCs w:val="28"/>
          <w:vertAlign w:val="superscript"/>
        </w:rPr>
      </w:pPr>
    </w:p>
    <w:p w:rsidR="00037AA3" w:rsidRPr="00880712" w:rsidRDefault="00037AA3" w:rsidP="00037AA3">
      <w:pPr>
        <w:tabs>
          <w:tab w:val="left" w:pos="11482"/>
        </w:tabs>
        <w:jc w:val="center"/>
        <w:rPr>
          <w:rFonts w:ascii="Times New Roman" w:hAnsi="Times New Roman" w:cs="Times New Roman"/>
          <w:b/>
          <w:sz w:val="28"/>
          <w:szCs w:val="28"/>
          <w:vertAlign w:val="superscript"/>
        </w:rPr>
      </w:pPr>
    </w:p>
    <w:tbl>
      <w:tblPr>
        <w:tblW w:w="961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6"/>
        <w:gridCol w:w="1191"/>
        <w:gridCol w:w="7489"/>
      </w:tblGrid>
      <w:tr w:rsidR="00037AA3" w:rsidRPr="00880712" w:rsidTr="00037AA3">
        <w:trPr>
          <w:trHeight w:val="300"/>
        </w:trPr>
        <w:tc>
          <w:tcPr>
            <w:tcW w:w="936" w:type="dxa"/>
            <w:vAlign w:val="center"/>
          </w:tcPr>
          <w:p w:rsidR="00037AA3" w:rsidRPr="00880712" w:rsidRDefault="00037AA3" w:rsidP="009470B2">
            <w:pPr>
              <w:jc w:val="center"/>
              <w:rPr>
                <w:rFonts w:ascii="Times New Roman" w:hAnsi="Times New Roman" w:cs="Times New Roman"/>
                <w:sz w:val="28"/>
                <w:szCs w:val="28"/>
              </w:rPr>
            </w:pPr>
            <w:r w:rsidRPr="00880712">
              <w:rPr>
                <w:rFonts w:ascii="Times New Roman" w:hAnsi="Times New Roman" w:cs="Times New Roman"/>
                <w:sz w:val="28"/>
                <w:szCs w:val="28"/>
              </w:rPr>
              <w:t>№ п/п</w:t>
            </w:r>
          </w:p>
        </w:tc>
        <w:tc>
          <w:tcPr>
            <w:tcW w:w="8680" w:type="dxa"/>
            <w:gridSpan w:val="2"/>
            <w:vAlign w:val="center"/>
          </w:tcPr>
          <w:p w:rsidR="00037AA3" w:rsidRPr="00880712" w:rsidRDefault="00037AA3" w:rsidP="009470B2">
            <w:pPr>
              <w:jc w:val="center"/>
              <w:rPr>
                <w:rFonts w:ascii="Times New Roman" w:hAnsi="Times New Roman" w:cs="Times New Roman"/>
                <w:sz w:val="28"/>
                <w:szCs w:val="28"/>
              </w:rPr>
            </w:pPr>
            <w:r w:rsidRPr="00880712">
              <w:rPr>
                <w:rFonts w:ascii="Times New Roman" w:hAnsi="Times New Roman" w:cs="Times New Roman"/>
                <w:sz w:val="28"/>
                <w:szCs w:val="28"/>
              </w:rPr>
              <w:t>Показатель</w:t>
            </w:r>
          </w:p>
        </w:tc>
      </w:tr>
      <w:tr w:rsidR="00037AA3" w:rsidRPr="00880712" w:rsidTr="00037AA3">
        <w:trPr>
          <w:trHeight w:val="390"/>
        </w:trPr>
        <w:tc>
          <w:tcPr>
            <w:tcW w:w="936" w:type="dxa"/>
            <w:noWrap/>
            <w:vAlign w:val="center"/>
          </w:tcPr>
          <w:p w:rsidR="00037AA3" w:rsidRPr="00880712" w:rsidRDefault="00037AA3" w:rsidP="009470B2">
            <w:pPr>
              <w:jc w:val="center"/>
              <w:rPr>
                <w:rFonts w:ascii="Times New Roman" w:hAnsi="Times New Roman" w:cs="Times New Roman"/>
                <w:b/>
                <w:sz w:val="28"/>
                <w:szCs w:val="28"/>
              </w:rPr>
            </w:pPr>
            <w:r w:rsidRPr="00880712">
              <w:rPr>
                <w:rFonts w:ascii="Times New Roman" w:hAnsi="Times New Roman" w:cs="Times New Roman"/>
                <w:b/>
                <w:sz w:val="28"/>
                <w:szCs w:val="28"/>
              </w:rPr>
              <w:t>1.</w:t>
            </w:r>
          </w:p>
        </w:tc>
        <w:tc>
          <w:tcPr>
            <w:tcW w:w="8680" w:type="dxa"/>
            <w:gridSpan w:val="2"/>
            <w:shd w:val="clear" w:color="auto" w:fill="FFFFFF"/>
            <w:vAlign w:val="center"/>
          </w:tcPr>
          <w:p w:rsidR="00037AA3" w:rsidRPr="00880712" w:rsidRDefault="00037AA3" w:rsidP="009470B2">
            <w:pPr>
              <w:jc w:val="both"/>
              <w:rPr>
                <w:rFonts w:ascii="Times New Roman" w:hAnsi="Times New Roman" w:cs="Times New Roman"/>
                <w:b/>
                <w:sz w:val="28"/>
                <w:szCs w:val="28"/>
              </w:rPr>
            </w:pPr>
            <w:r w:rsidRPr="00880712">
              <w:rPr>
                <w:rFonts w:ascii="Times New Roman" w:hAnsi="Times New Roman" w:cs="Times New Roman"/>
                <w:b/>
                <w:sz w:val="28"/>
                <w:szCs w:val="28"/>
              </w:rPr>
              <w:t> Результаты деятельности</w:t>
            </w:r>
          </w:p>
        </w:tc>
      </w:tr>
      <w:tr w:rsidR="00037AA3" w:rsidRPr="00880712" w:rsidTr="00037AA3">
        <w:trPr>
          <w:trHeight w:val="390"/>
        </w:trPr>
        <w:tc>
          <w:tcPr>
            <w:tcW w:w="936" w:type="dxa"/>
            <w:shd w:val="clear" w:color="auto" w:fill="auto"/>
            <w:noWrap/>
            <w:vAlign w:val="center"/>
          </w:tcPr>
          <w:p w:rsidR="00037AA3" w:rsidRPr="00880712" w:rsidRDefault="00037AA3" w:rsidP="009470B2">
            <w:pPr>
              <w:jc w:val="center"/>
              <w:rPr>
                <w:rFonts w:ascii="Times New Roman" w:hAnsi="Times New Roman" w:cs="Times New Roman"/>
                <w:sz w:val="28"/>
                <w:szCs w:val="28"/>
              </w:rPr>
            </w:pPr>
            <w:r w:rsidRPr="00880712">
              <w:rPr>
                <w:rFonts w:ascii="Times New Roman" w:hAnsi="Times New Roman" w:cs="Times New Roman"/>
                <w:sz w:val="28"/>
                <w:szCs w:val="28"/>
              </w:rPr>
              <w:t>1.1.</w:t>
            </w:r>
          </w:p>
        </w:tc>
        <w:tc>
          <w:tcPr>
            <w:tcW w:w="8680" w:type="dxa"/>
            <w:gridSpan w:val="2"/>
            <w:shd w:val="clear" w:color="auto" w:fill="auto"/>
            <w:vAlign w:val="center"/>
          </w:tcPr>
          <w:p w:rsidR="00037AA3" w:rsidRPr="00880712" w:rsidRDefault="00037AA3" w:rsidP="009470B2">
            <w:pPr>
              <w:jc w:val="both"/>
              <w:rPr>
                <w:rFonts w:ascii="Times New Roman" w:hAnsi="Times New Roman" w:cs="Times New Roman"/>
                <w:sz w:val="28"/>
                <w:szCs w:val="28"/>
              </w:rPr>
            </w:pPr>
            <w:r w:rsidRPr="00880712">
              <w:rPr>
                <w:rFonts w:ascii="Times New Roman" w:hAnsi="Times New Roman" w:cs="Times New Roman"/>
                <w:sz w:val="28"/>
                <w:szCs w:val="28"/>
              </w:rPr>
              <w:t>Проведено контрольных и экспертно-аналитических мероприятий, всего ед., в том числе:</w:t>
            </w:r>
          </w:p>
        </w:tc>
      </w:tr>
      <w:tr w:rsidR="00037AA3" w:rsidRPr="00880712" w:rsidTr="00037AA3">
        <w:trPr>
          <w:trHeight w:val="315"/>
        </w:trPr>
        <w:tc>
          <w:tcPr>
            <w:tcW w:w="936" w:type="dxa"/>
            <w:shd w:val="clear" w:color="auto" w:fill="auto"/>
            <w:noWrap/>
            <w:vAlign w:val="center"/>
          </w:tcPr>
          <w:p w:rsidR="00037AA3" w:rsidRPr="00880712" w:rsidRDefault="00037AA3" w:rsidP="009470B2">
            <w:pPr>
              <w:jc w:val="center"/>
              <w:rPr>
                <w:rFonts w:ascii="Times New Roman" w:hAnsi="Times New Roman" w:cs="Times New Roman"/>
                <w:sz w:val="28"/>
                <w:szCs w:val="28"/>
              </w:rPr>
            </w:pPr>
            <w:r w:rsidRPr="00880712">
              <w:rPr>
                <w:rFonts w:ascii="Times New Roman" w:hAnsi="Times New Roman" w:cs="Times New Roman"/>
                <w:sz w:val="28"/>
                <w:szCs w:val="28"/>
              </w:rPr>
              <w:t>1.1.1.</w:t>
            </w:r>
          </w:p>
        </w:tc>
        <w:tc>
          <w:tcPr>
            <w:tcW w:w="8680" w:type="dxa"/>
            <w:gridSpan w:val="2"/>
            <w:shd w:val="clear" w:color="auto" w:fill="auto"/>
            <w:vAlign w:val="center"/>
          </w:tcPr>
          <w:p w:rsidR="00037AA3" w:rsidRPr="00880712" w:rsidRDefault="00037AA3" w:rsidP="009470B2">
            <w:pPr>
              <w:rPr>
                <w:rFonts w:ascii="Times New Roman" w:hAnsi="Times New Roman" w:cs="Times New Roman"/>
                <w:sz w:val="28"/>
                <w:szCs w:val="28"/>
              </w:rPr>
            </w:pPr>
            <w:r w:rsidRPr="00880712">
              <w:rPr>
                <w:rFonts w:ascii="Times New Roman" w:hAnsi="Times New Roman" w:cs="Times New Roman"/>
                <w:sz w:val="28"/>
                <w:szCs w:val="28"/>
              </w:rPr>
              <w:t xml:space="preserve">Контрольных мероприятий, ед. </w:t>
            </w:r>
          </w:p>
        </w:tc>
      </w:tr>
      <w:tr w:rsidR="00037AA3" w:rsidRPr="00880712" w:rsidTr="00037AA3">
        <w:trPr>
          <w:trHeight w:val="315"/>
        </w:trPr>
        <w:tc>
          <w:tcPr>
            <w:tcW w:w="936" w:type="dxa"/>
            <w:shd w:val="clear" w:color="auto" w:fill="auto"/>
            <w:noWrap/>
            <w:vAlign w:val="center"/>
          </w:tcPr>
          <w:p w:rsidR="00037AA3" w:rsidRPr="00880712" w:rsidRDefault="00037AA3" w:rsidP="009470B2">
            <w:pPr>
              <w:jc w:val="center"/>
              <w:rPr>
                <w:rFonts w:ascii="Times New Roman" w:hAnsi="Times New Roman" w:cs="Times New Roman"/>
                <w:sz w:val="28"/>
                <w:szCs w:val="28"/>
              </w:rPr>
            </w:pPr>
          </w:p>
        </w:tc>
        <w:tc>
          <w:tcPr>
            <w:tcW w:w="1191" w:type="dxa"/>
            <w:vAlign w:val="center"/>
          </w:tcPr>
          <w:p w:rsidR="00037AA3" w:rsidRPr="00880712" w:rsidRDefault="00037AA3" w:rsidP="009470B2">
            <w:pPr>
              <w:jc w:val="center"/>
              <w:rPr>
                <w:rFonts w:ascii="Times New Roman" w:hAnsi="Times New Roman" w:cs="Times New Roman"/>
                <w:iCs/>
                <w:sz w:val="28"/>
                <w:szCs w:val="28"/>
              </w:rPr>
            </w:pPr>
            <w:r w:rsidRPr="00880712">
              <w:rPr>
                <w:rFonts w:ascii="Times New Roman" w:hAnsi="Times New Roman" w:cs="Times New Roman"/>
                <w:bCs/>
                <w:iCs/>
                <w:sz w:val="28"/>
                <w:szCs w:val="28"/>
                <w:shd w:val="clear" w:color="auto" w:fill="FFFFFF"/>
              </w:rPr>
              <w:t>из них:</w:t>
            </w:r>
          </w:p>
        </w:tc>
        <w:tc>
          <w:tcPr>
            <w:tcW w:w="7489" w:type="dxa"/>
            <w:shd w:val="clear" w:color="auto" w:fill="auto"/>
            <w:vAlign w:val="center"/>
          </w:tcPr>
          <w:p w:rsidR="00037AA3" w:rsidRPr="00880712" w:rsidRDefault="00037AA3" w:rsidP="009470B2">
            <w:pPr>
              <w:jc w:val="both"/>
              <w:rPr>
                <w:rFonts w:ascii="Times New Roman" w:hAnsi="Times New Roman" w:cs="Times New Roman"/>
                <w:iCs/>
                <w:sz w:val="28"/>
                <w:szCs w:val="28"/>
              </w:rPr>
            </w:pPr>
            <w:r w:rsidRPr="00880712">
              <w:rPr>
                <w:rFonts w:ascii="Times New Roman" w:hAnsi="Times New Roman" w:cs="Times New Roman"/>
                <w:iCs/>
                <w:sz w:val="28"/>
                <w:szCs w:val="28"/>
              </w:rPr>
              <w:t>проведено совместных и параллельных контрольных мероприятий, ед.</w:t>
            </w:r>
          </w:p>
        </w:tc>
      </w:tr>
      <w:tr w:rsidR="00037AA3" w:rsidRPr="00880712" w:rsidTr="00037AA3">
        <w:trPr>
          <w:trHeight w:val="405"/>
        </w:trPr>
        <w:tc>
          <w:tcPr>
            <w:tcW w:w="936" w:type="dxa"/>
            <w:shd w:val="clear" w:color="auto" w:fill="auto"/>
            <w:noWrap/>
            <w:vAlign w:val="center"/>
          </w:tcPr>
          <w:p w:rsidR="00037AA3" w:rsidRPr="00880712" w:rsidRDefault="00037AA3" w:rsidP="009470B2">
            <w:pPr>
              <w:jc w:val="center"/>
              <w:rPr>
                <w:rFonts w:ascii="Times New Roman" w:hAnsi="Times New Roman" w:cs="Times New Roman"/>
                <w:sz w:val="28"/>
                <w:szCs w:val="28"/>
              </w:rPr>
            </w:pPr>
            <w:r w:rsidRPr="00880712">
              <w:rPr>
                <w:rFonts w:ascii="Times New Roman" w:hAnsi="Times New Roman" w:cs="Times New Roman"/>
                <w:sz w:val="28"/>
                <w:szCs w:val="28"/>
              </w:rPr>
              <w:t>1.1.2.</w:t>
            </w:r>
          </w:p>
        </w:tc>
        <w:tc>
          <w:tcPr>
            <w:tcW w:w="8680" w:type="dxa"/>
            <w:gridSpan w:val="2"/>
            <w:shd w:val="clear" w:color="auto" w:fill="auto"/>
            <w:vAlign w:val="center"/>
          </w:tcPr>
          <w:p w:rsidR="00037AA3" w:rsidRPr="00880712" w:rsidRDefault="00037AA3" w:rsidP="009470B2">
            <w:pPr>
              <w:jc w:val="both"/>
              <w:rPr>
                <w:rFonts w:ascii="Times New Roman" w:hAnsi="Times New Roman" w:cs="Times New Roman"/>
                <w:sz w:val="28"/>
                <w:szCs w:val="28"/>
              </w:rPr>
            </w:pPr>
            <w:r w:rsidRPr="00880712">
              <w:rPr>
                <w:rFonts w:ascii="Times New Roman" w:hAnsi="Times New Roman" w:cs="Times New Roman"/>
                <w:sz w:val="28"/>
                <w:szCs w:val="28"/>
              </w:rPr>
              <w:t>Экспертно-аналитических мероприятий, ед.</w:t>
            </w:r>
          </w:p>
        </w:tc>
      </w:tr>
      <w:tr w:rsidR="00037AA3" w:rsidRPr="00880712" w:rsidTr="00037AA3">
        <w:trPr>
          <w:trHeight w:val="341"/>
        </w:trPr>
        <w:tc>
          <w:tcPr>
            <w:tcW w:w="936" w:type="dxa"/>
            <w:shd w:val="clear" w:color="auto" w:fill="auto"/>
            <w:noWrap/>
            <w:vAlign w:val="center"/>
          </w:tcPr>
          <w:p w:rsidR="00037AA3" w:rsidRPr="00880712" w:rsidRDefault="00037AA3" w:rsidP="009470B2">
            <w:pPr>
              <w:jc w:val="center"/>
              <w:rPr>
                <w:rFonts w:ascii="Times New Roman" w:hAnsi="Times New Roman" w:cs="Times New Roman"/>
                <w:sz w:val="28"/>
                <w:szCs w:val="28"/>
              </w:rPr>
            </w:pPr>
          </w:p>
        </w:tc>
        <w:tc>
          <w:tcPr>
            <w:tcW w:w="1191" w:type="dxa"/>
            <w:vAlign w:val="center"/>
          </w:tcPr>
          <w:p w:rsidR="00037AA3" w:rsidRPr="00880712" w:rsidRDefault="00037AA3" w:rsidP="009470B2">
            <w:pPr>
              <w:jc w:val="center"/>
              <w:rPr>
                <w:rFonts w:ascii="Times New Roman" w:hAnsi="Times New Roman" w:cs="Times New Roman"/>
                <w:sz w:val="28"/>
                <w:szCs w:val="28"/>
              </w:rPr>
            </w:pPr>
            <w:r w:rsidRPr="00880712">
              <w:rPr>
                <w:rFonts w:ascii="Times New Roman" w:hAnsi="Times New Roman" w:cs="Times New Roman"/>
                <w:bCs/>
                <w:iCs/>
                <w:sz w:val="28"/>
                <w:szCs w:val="28"/>
                <w:shd w:val="clear" w:color="auto" w:fill="FFFFFF"/>
              </w:rPr>
              <w:t>из них:</w:t>
            </w:r>
          </w:p>
        </w:tc>
        <w:tc>
          <w:tcPr>
            <w:tcW w:w="7489" w:type="dxa"/>
            <w:shd w:val="clear" w:color="auto" w:fill="auto"/>
            <w:vAlign w:val="center"/>
          </w:tcPr>
          <w:p w:rsidR="00037AA3" w:rsidRPr="00880712" w:rsidRDefault="00037AA3" w:rsidP="009470B2">
            <w:pPr>
              <w:jc w:val="both"/>
              <w:rPr>
                <w:rFonts w:ascii="Times New Roman" w:hAnsi="Times New Roman" w:cs="Times New Roman"/>
                <w:sz w:val="28"/>
                <w:szCs w:val="28"/>
              </w:rPr>
            </w:pPr>
            <w:r w:rsidRPr="00880712">
              <w:rPr>
                <w:rFonts w:ascii="Times New Roman" w:hAnsi="Times New Roman" w:cs="Times New Roman"/>
                <w:iCs/>
                <w:sz w:val="28"/>
                <w:szCs w:val="28"/>
              </w:rPr>
              <w:t>проведено совместных и параллельных экспертно-аналитических мероприятий, ед.</w:t>
            </w:r>
          </w:p>
        </w:tc>
      </w:tr>
      <w:tr w:rsidR="00037AA3" w:rsidRPr="00880712" w:rsidTr="00037AA3">
        <w:trPr>
          <w:trHeight w:val="341"/>
        </w:trPr>
        <w:tc>
          <w:tcPr>
            <w:tcW w:w="936" w:type="dxa"/>
            <w:shd w:val="clear" w:color="auto" w:fill="auto"/>
            <w:noWrap/>
            <w:vAlign w:val="center"/>
          </w:tcPr>
          <w:p w:rsidR="00037AA3" w:rsidRPr="00880712" w:rsidRDefault="00037AA3" w:rsidP="009470B2">
            <w:pPr>
              <w:jc w:val="center"/>
              <w:rPr>
                <w:rFonts w:ascii="Times New Roman" w:hAnsi="Times New Roman" w:cs="Times New Roman"/>
                <w:sz w:val="28"/>
                <w:szCs w:val="28"/>
              </w:rPr>
            </w:pPr>
            <w:r w:rsidRPr="00880712">
              <w:rPr>
                <w:rFonts w:ascii="Times New Roman" w:hAnsi="Times New Roman" w:cs="Times New Roman"/>
                <w:sz w:val="28"/>
                <w:szCs w:val="28"/>
              </w:rPr>
              <w:t>1.2.</w:t>
            </w:r>
          </w:p>
        </w:tc>
        <w:tc>
          <w:tcPr>
            <w:tcW w:w="8680" w:type="dxa"/>
            <w:gridSpan w:val="2"/>
            <w:vAlign w:val="center"/>
          </w:tcPr>
          <w:p w:rsidR="00037AA3" w:rsidRPr="00880712" w:rsidRDefault="00037AA3" w:rsidP="009470B2">
            <w:pPr>
              <w:jc w:val="both"/>
              <w:rPr>
                <w:rFonts w:ascii="Times New Roman" w:hAnsi="Times New Roman" w:cs="Times New Roman"/>
                <w:iCs/>
                <w:sz w:val="28"/>
                <w:szCs w:val="28"/>
              </w:rPr>
            </w:pPr>
            <w:r w:rsidRPr="00880712">
              <w:rPr>
                <w:rFonts w:ascii="Times New Roman" w:hAnsi="Times New Roman" w:cs="Times New Roman"/>
                <w:iCs/>
                <w:sz w:val="28"/>
                <w:szCs w:val="28"/>
              </w:rPr>
              <w:t xml:space="preserve">Количество объектов контрольных и </w:t>
            </w:r>
            <w:r w:rsidRPr="00880712">
              <w:rPr>
                <w:rFonts w:ascii="Times New Roman" w:hAnsi="Times New Roman" w:cs="Times New Roman"/>
                <w:sz w:val="28"/>
                <w:szCs w:val="28"/>
              </w:rPr>
              <w:t>экспертно-аналитических мероприятий, всего ед., в том числе:</w:t>
            </w:r>
          </w:p>
        </w:tc>
      </w:tr>
      <w:tr w:rsidR="00037AA3" w:rsidRPr="00880712" w:rsidTr="00037AA3">
        <w:trPr>
          <w:trHeight w:val="341"/>
        </w:trPr>
        <w:tc>
          <w:tcPr>
            <w:tcW w:w="936" w:type="dxa"/>
            <w:vMerge w:val="restart"/>
            <w:shd w:val="clear" w:color="auto" w:fill="auto"/>
            <w:noWrap/>
            <w:vAlign w:val="center"/>
          </w:tcPr>
          <w:p w:rsidR="00037AA3" w:rsidRPr="00880712" w:rsidRDefault="00037AA3" w:rsidP="009470B2">
            <w:pPr>
              <w:jc w:val="center"/>
              <w:rPr>
                <w:rFonts w:ascii="Times New Roman" w:hAnsi="Times New Roman" w:cs="Times New Roman"/>
                <w:sz w:val="28"/>
                <w:szCs w:val="28"/>
              </w:rPr>
            </w:pPr>
          </w:p>
        </w:tc>
        <w:tc>
          <w:tcPr>
            <w:tcW w:w="1191" w:type="dxa"/>
            <w:vMerge w:val="restart"/>
            <w:vAlign w:val="center"/>
          </w:tcPr>
          <w:p w:rsidR="00037AA3" w:rsidRPr="00880712" w:rsidRDefault="00037AA3" w:rsidP="009470B2">
            <w:pPr>
              <w:jc w:val="center"/>
              <w:rPr>
                <w:rFonts w:ascii="Times New Roman" w:hAnsi="Times New Roman" w:cs="Times New Roman"/>
                <w:bCs/>
                <w:iCs/>
                <w:sz w:val="28"/>
                <w:szCs w:val="28"/>
                <w:shd w:val="clear" w:color="auto" w:fill="FFFFFF"/>
              </w:rPr>
            </w:pPr>
            <w:r w:rsidRPr="00880712">
              <w:rPr>
                <w:rFonts w:ascii="Times New Roman" w:hAnsi="Times New Roman" w:cs="Times New Roman"/>
                <w:bCs/>
                <w:iCs/>
                <w:sz w:val="28"/>
                <w:szCs w:val="28"/>
                <w:shd w:val="clear" w:color="auto" w:fill="FFFFFF"/>
              </w:rPr>
              <w:t>из них:</w:t>
            </w:r>
          </w:p>
        </w:tc>
        <w:tc>
          <w:tcPr>
            <w:tcW w:w="7489" w:type="dxa"/>
            <w:shd w:val="clear" w:color="auto" w:fill="auto"/>
            <w:vAlign w:val="center"/>
          </w:tcPr>
          <w:p w:rsidR="00037AA3" w:rsidRPr="00880712" w:rsidRDefault="00037AA3" w:rsidP="009470B2">
            <w:pPr>
              <w:jc w:val="both"/>
              <w:rPr>
                <w:rFonts w:ascii="Times New Roman" w:hAnsi="Times New Roman" w:cs="Times New Roman"/>
                <w:iCs/>
                <w:sz w:val="28"/>
                <w:szCs w:val="28"/>
              </w:rPr>
            </w:pPr>
            <w:r w:rsidRPr="00880712">
              <w:rPr>
                <w:rFonts w:ascii="Times New Roman" w:hAnsi="Times New Roman" w:cs="Times New Roman"/>
                <w:iCs/>
                <w:sz w:val="28"/>
                <w:szCs w:val="28"/>
              </w:rPr>
              <w:t xml:space="preserve">объекты </w:t>
            </w:r>
            <w:r w:rsidRPr="00880712">
              <w:rPr>
                <w:rFonts w:ascii="Times New Roman" w:hAnsi="Times New Roman" w:cs="Times New Roman"/>
                <w:sz w:val="28"/>
                <w:szCs w:val="28"/>
              </w:rPr>
              <w:t>контрольных мероприятий, ед.</w:t>
            </w:r>
          </w:p>
        </w:tc>
      </w:tr>
      <w:tr w:rsidR="00037AA3" w:rsidRPr="00880712" w:rsidTr="00037AA3">
        <w:trPr>
          <w:trHeight w:val="341"/>
        </w:trPr>
        <w:tc>
          <w:tcPr>
            <w:tcW w:w="936" w:type="dxa"/>
            <w:vMerge/>
            <w:shd w:val="clear" w:color="auto" w:fill="auto"/>
            <w:noWrap/>
            <w:vAlign w:val="center"/>
          </w:tcPr>
          <w:p w:rsidR="00037AA3" w:rsidRPr="00880712" w:rsidRDefault="00037AA3" w:rsidP="009470B2">
            <w:pPr>
              <w:jc w:val="center"/>
              <w:rPr>
                <w:rFonts w:ascii="Times New Roman" w:hAnsi="Times New Roman" w:cs="Times New Roman"/>
                <w:sz w:val="28"/>
                <w:szCs w:val="28"/>
              </w:rPr>
            </w:pPr>
          </w:p>
        </w:tc>
        <w:tc>
          <w:tcPr>
            <w:tcW w:w="1191" w:type="dxa"/>
            <w:vMerge/>
            <w:vAlign w:val="center"/>
          </w:tcPr>
          <w:p w:rsidR="00037AA3" w:rsidRPr="00880712" w:rsidRDefault="00037AA3" w:rsidP="009470B2">
            <w:pPr>
              <w:jc w:val="center"/>
              <w:rPr>
                <w:rFonts w:ascii="Times New Roman" w:hAnsi="Times New Roman" w:cs="Times New Roman"/>
                <w:bCs/>
                <w:iCs/>
                <w:sz w:val="28"/>
                <w:szCs w:val="28"/>
                <w:shd w:val="clear" w:color="auto" w:fill="FFFFFF"/>
              </w:rPr>
            </w:pPr>
          </w:p>
        </w:tc>
        <w:tc>
          <w:tcPr>
            <w:tcW w:w="7489" w:type="dxa"/>
            <w:shd w:val="clear" w:color="auto" w:fill="auto"/>
            <w:vAlign w:val="center"/>
          </w:tcPr>
          <w:p w:rsidR="00037AA3" w:rsidRPr="00880712" w:rsidRDefault="00037AA3" w:rsidP="009470B2">
            <w:pPr>
              <w:jc w:val="both"/>
              <w:rPr>
                <w:rFonts w:ascii="Times New Roman" w:hAnsi="Times New Roman" w:cs="Times New Roman"/>
                <w:iCs/>
                <w:sz w:val="28"/>
                <w:szCs w:val="28"/>
              </w:rPr>
            </w:pPr>
            <w:r w:rsidRPr="00880712">
              <w:rPr>
                <w:rFonts w:ascii="Times New Roman" w:hAnsi="Times New Roman" w:cs="Times New Roman"/>
                <w:iCs/>
                <w:sz w:val="28"/>
                <w:szCs w:val="28"/>
              </w:rPr>
              <w:t xml:space="preserve">объекты </w:t>
            </w:r>
            <w:r w:rsidRPr="00880712">
              <w:rPr>
                <w:rFonts w:ascii="Times New Roman" w:hAnsi="Times New Roman" w:cs="Times New Roman"/>
                <w:sz w:val="28"/>
                <w:szCs w:val="28"/>
              </w:rPr>
              <w:t>экспертно-аналитических мероприятий, ед.</w:t>
            </w:r>
          </w:p>
        </w:tc>
      </w:tr>
      <w:tr w:rsidR="00037AA3" w:rsidRPr="00880712" w:rsidTr="00037AA3">
        <w:trPr>
          <w:trHeight w:val="548"/>
        </w:trPr>
        <w:tc>
          <w:tcPr>
            <w:tcW w:w="936" w:type="dxa"/>
            <w:shd w:val="clear" w:color="auto" w:fill="auto"/>
            <w:noWrap/>
            <w:vAlign w:val="center"/>
          </w:tcPr>
          <w:p w:rsidR="00037AA3" w:rsidRPr="00880712" w:rsidRDefault="00037AA3" w:rsidP="009470B2">
            <w:pPr>
              <w:jc w:val="center"/>
              <w:rPr>
                <w:rFonts w:ascii="Times New Roman" w:hAnsi="Times New Roman" w:cs="Times New Roman"/>
                <w:b/>
                <w:bCs/>
                <w:sz w:val="28"/>
                <w:szCs w:val="28"/>
              </w:rPr>
            </w:pPr>
            <w:r w:rsidRPr="00880712">
              <w:rPr>
                <w:rFonts w:ascii="Times New Roman" w:hAnsi="Times New Roman" w:cs="Times New Roman"/>
                <w:b/>
                <w:bCs/>
                <w:sz w:val="28"/>
                <w:szCs w:val="28"/>
              </w:rPr>
              <w:t>1.2.</w:t>
            </w:r>
          </w:p>
        </w:tc>
        <w:tc>
          <w:tcPr>
            <w:tcW w:w="8680" w:type="dxa"/>
            <w:gridSpan w:val="2"/>
            <w:shd w:val="clear" w:color="auto" w:fill="auto"/>
            <w:vAlign w:val="center"/>
          </w:tcPr>
          <w:p w:rsidR="00037AA3" w:rsidRPr="00880712" w:rsidRDefault="00037AA3" w:rsidP="009470B2">
            <w:pPr>
              <w:jc w:val="both"/>
              <w:rPr>
                <w:rFonts w:ascii="Times New Roman" w:hAnsi="Times New Roman" w:cs="Times New Roman"/>
                <w:b/>
                <w:bCs/>
                <w:sz w:val="28"/>
                <w:szCs w:val="28"/>
              </w:rPr>
            </w:pPr>
            <w:r w:rsidRPr="00880712">
              <w:rPr>
                <w:rFonts w:ascii="Times New Roman" w:hAnsi="Times New Roman" w:cs="Times New Roman"/>
                <w:b/>
                <w:bCs/>
                <w:sz w:val="28"/>
                <w:szCs w:val="28"/>
              </w:rPr>
              <w:t>Объем проверенных средств при проведении контрольных и экспертно-аналитических мероприятий, тыс. рублей</w:t>
            </w:r>
          </w:p>
        </w:tc>
      </w:tr>
      <w:tr w:rsidR="00037AA3" w:rsidRPr="00880712" w:rsidTr="00037AA3">
        <w:trPr>
          <w:trHeight w:val="630"/>
        </w:trPr>
        <w:tc>
          <w:tcPr>
            <w:tcW w:w="936" w:type="dxa"/>
            <w:shd w:val="clear" w:color="auto" w:fill="auto"/>
            <w:noWrap/>
            <w:vAlign w:val="center"/>
          </w:tcPr>
          <w:p w:rsidR="00037AA3" w:rsidRPr="00880712" w:rsidRDefault="00037AA3" w:rsidP="009470B2">
            <w:pPr>
              <w:jc w:val="center"/>
              <w:rPr>
                <w:rFonts w:ascii="Times New Roman" w:hAnsi="Times New Roman" w:cs="Times New Roman"/>
                <w:b/>
                <w:bCs/>
                <w:sz w:val="28"/>
                <w:szCs w:val="28"/>
              </w:rPr>
            </w:pPr>
            <w:r w:rsidRPr="00880712">
              <w:rPr>
                <w:rFonts w:ascii="Times New Roman" w:hAnsi="Times New Roman" w:cs="Times New Roman"/>
                <w:b/>
                <w:bCs/>
                <w:sz w:val="28"/>
                <w:szCs w:val="28"/>
              </w:rPr>
              <w:t>1.3.</w:t>
            </w:r>
          </w:p>
        </w:tc>
        <w:tc>
          <w:tcPr>
            <w:tcW w:w="8680" w:type="dxa"/>
            <w:gridSpan w:val="2"/>
            <w:shd w:val="clear" w:color="auto" w:fill="auto"/>
            <w:vAlign w:val="center"/>
          </w:tcPr>
          <w:p w:rsidR="00037AA3" w:rsidRPr="00880712" w:rsidRDefault="00037AA3" w:rsidP="009470B2">
            <w:pPr>
              <w:jc w:val="both"/>
              <w:rPr>
                <w:rFonts w:ascii="Times New Roman" w:hAnsi="Times New Roman" w:cs="Times New Roman"/>
                <w:b/>
                <w:bCs/>
                <w:sz w:val="28"/>
                <w:szCs w:val="28"/>
              </w:rPr>
            </w:pPr>
            <w:r w:rsidRPr="00880712">
              <w:rPr>
                <w:rFonts w:ascii="Times New Roman" w:hAnsi="Times New Roman" w:cs="Times New Roman"/>
                <w:b/>
                <w:bCs/>
                <w:sz w:val="28"/>
                <w:szCs w:val="28"/>
              </w:rPr>
              <w:t xml:space="preserve">Всего выявлено нарушений в ходе осуществления внешнего муниципального финансового контроля (без неэффективного использования средств), количество, тыс. рублей </w:t>
            </w:r>
          </w:p>
        </w:tc>
      </w:tr>
      <w:tr w:rsidR="00037AA3" w:rsidRPr="00880712" w:rsidTr="00037AA3">
        <w:trPr>
          <w:trHeight w:val="418"/>
        </w:trPr>
        <w:tc>
          <w:tcPr>
            <w:tcW w:w="936" w:type="dxa"/>
            <w:noWrap/>
            <w:vAlign w:val="center"/>
          </w:tcPr>
          <w:p w:rsidR="00037AA3" w:rsidRPr="00880712" w:rsidRDefault="00037AA3" w:rsidP="009470B2">
            <w:pPr>
              <w:jc w:val="center"/>
              <w:rPr>
                <w:rFonts w:ascii="Times New Roman" w:hAnsi="Times New Roman" w:cs="Times New Roman"/>
                <w:sz w:val="28"/>
                <w:szCs w:val="28"/>
              </w:rPr>
            </w:pPr>
            <w:r w:rsidRPr="00880712">
              <w:rPr>
                <w:rFonts w:ascii="Times New Roman" w:hAnsi="Times New Roman" w:cs="Times New Roman"/>
                <w:sz w:val="28"/>
                <w:szCs w:val="28"/>
              </w:rPr>
              <w:t>1.3.1.</w:t>
            </w:r>
          </w:p>
        </w:tc>
        <w:tc>
          <w:tcPr>
            <w:tcW w:w="1191" w:type="dxa"/>
            <w:vMerge w:val="restart"/>
            <w:vAlign w:val="center"/>
          </w:tcPr>
          <w:p w:rsidR="00037AA3" w:rsidRPr="00880712" w:rsidRDefault="00037AA3" w:rsidP="009470B2">
            <w:pPr>
              <w:rPr>
                <w:rFonts w:ascii="Times New Roman" w:hAnsi="Times New Roman" w:cs="Times New Roman"/>
                <w:sz w:val="28"/>
                <w:szCs w:val="28"/>
              </w:rPr>
            </w:pPr>
            <w:r w:rsidRPr="00880712">
              <w:rPr>
                <w:rFonts w:ascii="Times New Roman" w:hAnsi="Times New Roman" w:cs="Times New Roman"/>
                <w:sz w:val="28"/>
                <w:szCs w:val="28"/>
              </w:rPr>
              <w:t>в том числе:</w:t>
            </w:r>
          </w:p>
        </w:tc>
        <w:tc>
          <w:tcPr>
            <w:tcW w:w="7489" w:type="dxa"/>
            <w:vAlign w:val="center"/>
          </w:tcPr>
          <w:p w:rsidR="00037AA3" w:rsidRPr="00880712" w:rsidRDefault="00037AA3" w:rsidP="009470B2">
            <w:pPr>
              <w:jc w:val="both"/>
              <w:rPr>
                <w:rFonts w:ascii="Times New Roman" w:hAnsi="Times New Roman" w:cs="Times New Roman"/>
                <w:sz w:val="28"/>
                <w:szCs w:val="28"/>
              </w:rPr>
            </w:pPr>
            <w:r w:rsidRPr="00880712">
              <w:rPr>
                <w:rFonts w:ascii="Times New Roman" w:hAnsi="Times New Roman" w:cs="Times New Roman"/>
                <w:sz w:val="28"/>
                <w:szCs w:val="28"/>
              </w:rPr>
              <w:t>нарушения при формировании и исполнении бюджетов, количество, тыс. рублей</w:t>
            </w:r>
          </w:p>
        </w:tc>
      </w:tr>
      <w:tr w:rsidR="00037AA3" w:rsidRPr="00880712" w:rsidTr="00037AA3">
        <w:trPr>
          <w:trHeight w:val="568"/>
        </w:trPr>
        <w:tc>
          <w:tcPr>
            <w:tcW w:w="936" w:type="dxa"/>
            <w:noWrap/>
            <w:vAlign w:val="center"/>
          </w:tcPr>
          <w:p w:rsidR="00037AA3" w:rsidRPr="00880712" w:rsidRDefault="00037AA3" w:rsidP="009470B2">
            <w:pPr>
              <w:jc w:val="center"/>
              <w:rPr>
                <w:rFonts w:ascii="Times New Roman" w:hAnsi="Times New Roman" w:cs="Times New Roman"/>
                <w:sz w:val="28"/>
                <w:szCs w:val="28"/>
              </w:rPr>
            </w:pPr>
            <w:r w:rsidRPr="00880712">
              <w:rPr>
                <w:rFonts w:ascii="Times New Roman" w:hAnsi="Times New Roman" w:cs="Times New Roman"/>
                <w:sz w:val="28"/>
                <w:szCs w:val="28"/>
              </w:rPr>
              <w:lastRenderedPageBreak/>
              <w:t>1.3.2.</w:t>
            </w:r>
          </w:p>
        </w:tc>
        <w:tc>
          <w:tcPr>
            <w:tcW w:w="1191" w:type="dxa"/>
            <w:vMerge/>
            <w:vAlign w:val="center"/>
          </w:tcPr>
          <w:p w:rsidR="00037AA3" w:rsidRPr="00880712" w:rsidRDefault="00037AA3" w:rsidP="009470B2">
            <w:pPr>
              <w:rPr>
                <w:rFonts w:ascii="Times New Roman" w:hAnsi="Times New Roman" w:cs="Times New Roman"/>
                <w:i/>
                <w:iCs/>
                <w:sz w:val="28"/>
                <w:szCs w:val="28"/>
              </w:rPr>
            </w:pPr>
          </w:p>
        </w:tc>
        <w:tc>
          <w:tcPr>
            <w:tcW w:w="7489" w:type="dxa"/>
            <w:vAlign w:val="center"/>
          </w:tcPr>
          <w:p w:rsidR="00037AA3" w:rsidRPr="00880712" w:rsidRDefault="00037AA3" w:rsidP="009470B2">
            <w:pPr>
              <w:jc w:val="both"/>
              <w:rPr>
                <w:rFonts w:ascii="Times New Roman" w:hAnsi="Times New Roman" w:cs="Times New Roman"/>
                <w:sz w:val="28"/>
                <w:szCs w:val="28"/>
              </w:rPr>
            </w:pPr>
            <w:r w:rsidRPr="00880712">
              <w:rPr>
                <w:rFonts w:ascii="Times New Roman" w:hAnsi="Times New Roman" w:cs="Times New Roman"/>
                <w:sz w:val="28"/>
                <w:szCs w:val="28"/>
              </w:rPr>
              <w:t>нарушения ведения бухгалтерского учета, составления и предоставления бухгалтерской (финансовой) отчетности, количество, тыс. рублей</w:t>
            </w:r>
          </w:p>
        </w:tc>
      </w:tr>
      <w:tr w:rsidR="00037AA3" w:rsidRPr="00880712" w:rsidTr="00037AA3">
        <w:trPr>
          <w:trHeight w:val="437"/>
        </w:trPr>
        <w:tc>
          <w:tcPr>
            <w:tcW w:w="936" w:type="dxa"/>
            <w:noWrap/>
            <w:vAlign w:val="center"/>
          </w:tcPr>
          <w:p w:rsidR="00037AA3" w:rsidRPr="00880712" w:rsidRDefault="00037AA3" w:rsidP="009470B2">
            <w:pPr>
              <w:jc w:val="center"/>
              <w:rPr>
                <w:rFonts w:ascii="Times New Roman" w:hAnsi="Times New Roman" w:cs="Times New Roman"/>
                <w:sz w:val="28"/>
                <w:szCs w:val="28"/>
              </w:rPr>
            </w:pPr>
            <w:r w:rsidRPr="00880712">
              <w:rPr>
                <w:rFonts w:ascii="Times New Roman" w:hAnsi="Times New Roman" w:cs="Times New Roman"/>
                <w:sz w:val="28"/>
                <w:szCs w:val="28"/>
              </w:rPr>
              <w:t>1.3.3.</w:t>
            </w:r>
          </w:p>
        </w:tc>
        <w:tc>
          <w:tcPr>
            <w:tcW w:w="1191" w:type="dxa"/>
            <w:vMerge/>
            <w:vAlign w:val="center"/>
          </w:tcPr>
          <w:p w:rsidR="00037AA3" w:rsidRPr="00880712" w:rsidRDefault="00037AA3" w:rsidP="009470B2">
            <w:pPr>
              <w:rPr>
                <w:rFonts w:ascii="Times New Roman" w:hAnsi="Times New Roman" w:cs="Times New Roman"/>
                <w:i/>
                <w:iCs/>
                <w:sz w:val="28"/>
                <w:szCs w:val="28"/>
              </w:rPr>
            </w:pPr>
          </w:p>
        </w:tc>
        <w:tc>
          <w:tcPr>
            <w:tcW w:w="7489" w:type="dxa"/>
            <w:vAlign w:val="center"/>
          </w:tcPr>
          <w:p w:rsidR="00037AA3" w:rsidRPr="00880712" w:rsidRDefault="00037AA3" w:rsidP="009470B2">
            <w:pPr>
              <w:jc w:val="both"/>
              <w:rPr>
                <w:rFonts w:ascii="Times New Roman" w:hAnsi="Times New Roman" w:cs="Times New Roman"/>
                <w:sz w:val="28"/>
                <w:szCs w:val="28"/>
              </w:rPr>
            </w:pPr>
            <w:r w:rsidRPr="00880712">
              <w:rPr>
                <w:rFonts w:ascii="Times New Roman" w:hAnsi="Times New Roman" w:cs="Times New Roman"/>
                <w:sz w:val="28"/>
                <w:szCs w:val="28"/>
              </w:rPr>
              <w:t xml:space="preserve">нарушения в сфере управления и распоряжения муниципальной собственностью, количество, тыс. рублей </w:t>
            </w:r>
          </w:p>
        </w:tc>
      </w:tr>
      <w:tr w:rsidR="00037AA3" w:rsidRPr="00880712" w:rsidTr="00037AA3">
        <w:trPr>
          <w:trHeight w:val="765"/>
        </w:trPr>
        <w:tc>
          <w:tcPr>
            <w:tcW w:w="936" w:type="dxa"/>
            <w:noWrap/>
            <w:vAlign w:val="center"/>
          </w:tcPr>
          <w:p w:rsidR="00037AA3" w:rsidRPr="00880712" w:rsidRDefault="00037AA3" w:rsidP="009470B2">
            <w:pPr>
              <w:jc w:val="center"/>
              <w:rPr>
                <w:rFonts w:ascii="Times New Roman" w:hAnsi="Times New Roman" w:cs="Times New Roman"/>
                <w:sz w:val="28"/>
                <w:szCs w:val="28"/>
              </w:rPr>
            </w:pPr>
            <w:r w:rsidRPr="00880712">
              <w:rPr>
                <w:rFonts w:ascii="Times New Roman" w:hAnsi="Times New Roman" w:cs="Times New Roman"/>
                <w:sz w:val="28"/>
                <w:szCs w:val="28"/>
              </w:rPr>
              <w:t>1.3.4.</w:t>
            </w:r>
          </w:p>
        </w:tc>
        <w:tc>
          <w:tcPr>
            <w:tcW w:w="1191" w:type="dxa"/>
            <w:vMerge/>
            <w:vAlign w:val="center"/>
          </w:tcPr>
          <w:p w:rsidR="00037AA3" w:rsidRPr="00880712" w:rsidRDefault="00037AA3" w:rsidP="009470B2">
            <w:pPr>
              <w:rPr>
                <w:rFonts w:ascii="Times New Roman" w:hAnsi="Times New Roman" w:cs="Times New Roman"/>
                <w:i/>
                <w:iCs/>
                <w:sz w:val="28"/>
                <w:szCs w:val="28"/>
              </w:rPr>
            </w:pPr>
          </w:p>
        </w:tc>
        <w:tc>
          <w:tcPr>
            <w:tcW w:w="7489" w:type="dxa"/>
            <w:vAlign w:val="center"/>
          </w:tcPr>
          <w:p w:rsidR="00037AA3" w:rsidRPr="00880712" w:rsidRDefault="00037AA3" w:rsidP="009470B2">
            <w:pPr>
              <w:jc w:val="both"/>
              <w:rPr>
                <w:rFonts w:ascii="Times New Roman" w:hAnsi="Times New Roman" w:cs="Times New Roman"/>
                <w:sz w:val="28"/>
                <w:szCs w:val="28"/>
              </w:rPr>
            </w:pPr>
            <w:r w:rsidRPr="00880712">
              <w:rPr>
                <w:rFonts w:ascii="Times New Roman" w:hAnsi="Times New Roman" w:cs="Times New Roman"/>
                <w:sz w:val="28"/>
                <w:szCs w:val="28"/>
              </w:rPr>
              <w:t xml:space="preserve">нарушения при осуществлении муниципальных закупок и закупок отдельными видами юридических лиц, количество, тыс. рублей </w:t>
            </w:r>
          </w:p>
        </w:tc>
      </w:tr>
      <w:tr w:rsidR="00037AA3" w:rsidRPr="00880712" w:rsidTr="00037AA3">
        <w:trPr>
          <w:trHeight w:val="525"/>
        </w:trPr>
        <w:tc>
          <w:tcPr>
            <w:tcW w:w="936" w:type="dxa"/>
            <w:noWrap/>
            <w:vAlign w:val="center"/>
          </w:tcPr>
          <w:p w:rsidR="00037AA3" w:rsidRPr="00880712" w:rsidRDefault="00037AA3" w:rsidP="009470B2">
            <w:pPr>
              <w:jc w:val="center"/>
              <w:rPr>
                <w:rFonts w:ascii="Times New Roman" w:hAnsi="Times New Roman" w:cs="Times New Roman"/>
                <w:sz w:val="28"/>
                <w:szCs w:val="28"/>
              </w:rPr>
            </w:pPr>
            <w:r w:rsidRPr="00880712">
              <w:rPr>
                <w:rFonts w:ascii="Times New Roman" w:hAnsi="Times New Roman" w:cs="Times New Roman"/>
                <w:sz w:val="28"/>
                <w:szCs w:val="28"/>
              </w:rPr>
              <w:t>1.3.5.</w:t>
            </w:r>
          </w:p>
        </w:tc>
        <w:tc>
          <w:tcPr>
            <w:tcW w:w="1191" w:type="dxa"/>
            <w:vMerge/>
            <w:vAlign w:val="center"/>
          </w:tcPr>
          <w:p w:rsidR="00037AA3" w:rsidRPr="00880712" w:rsidRDefault="00037AA3" w:rsidP="009470B2">
            <w:pPr>
              <w:rPr>
                <w:rFonts w:ascii="Times New Roman" w:hAnsi="Times New Roman" w:cs="Times New Roman"/>
                <w:i/>
                <w:iCs/>
                <w:sz w:val="28"/>
                <w:szCs w:val="28"/>
              </w:rPr>
            </w:pPr>
          </w:p>
        </w:tc>
        <w:tc>
          <w:tcPr>
            <w:tcW w:w="7489" w:type="dxa"/>
            <w:vAlign w:val="center"/>
          </w:tcPr>
          <w:p w:rsidR="00037AA3" w:rsidRPr="00880712" w:rsidRDefault="00037AA3" w:rsidP="009470B2">
            <w:pPr>
              <w:jc w:val="both"/>
              <w:rPr>
                <w:rFonts w:ascii="Times New Roman" w:hAnsi="Times New Roman" w:cs="Times New Roman"/>
                <w:sz w:val="28"/>
                <w:szCs w:val="28"/>
              </w:rPr>
            </w:pPr>
            <w:r w:rsidRPr="00880712">
              <w:rPr>
                <w:rFonts w:ascii="Times New Roman" w:hAnsi="Times New Roman" w:cs="Times New Roman"/>
                <w:sz w:val="28"/>
                <w:szCs w:val="28"/>
              </w:rPr>
              <w:t xml:space="preserve">иные нарушения, количество, тыс. рублей </w:t>
            </w:r>
          </w:p>
        </w:tc>
      </w:tr>
      <w:tr w:rsidR="00037AA3" w:rsidRPr="00880712" w:rsidTr="00037AA3">
        <w:trPr>
          <w:trHeight w:val="302"/>
        </w:trPr>
        <w:tc>
          <w:tcPr>
            <w:tcW w:w="936" w:type="dxa"/>
            <w:noWrap/>
            <w:vAlign w:val="center"/>
          </w:tcPr>
          <w:p w:rsidR="00037AA3" w:rsidRPr="00880712" w:rsidRDefault="00037AA3" w:rsidP="009470B2">
            <w:pPr>
              <w:jc w:val="center"/>
              <w:rPr>
                <w:rFonts w:ascii="Times New Roman" w:hAnsi="Times New Roman" w:cs="Times New Roman"/>
                <w:sz w:val="28"/>
                <w:szCs w:val="28"/>
              </w:rPr>
            </w:pPr>
            <w:r w:rsidRPr="00880712">
              <w:rPr>
                <w:rFonts w:ascii="Times New Roman" w:hAnsi="Times New Roman" w:cs="Times New Roman"/>
                <w:sz w:val="28"/>
                <w:szCs w:val="28"/>
              </w:rPr>
              <w:t>1.3.6.</w:t>
            </w:r>
          </w:p>
        </w:tc>
        <w:tc>
          <w:tcPr>
            <w:tcW w:w="1191" w:type="dxa"/>
            <w:vMerge/>
            <w:vAlign w:val="center"/>
          </w:tcPr>
          <w:p w:rsidR="00037AA3" w:rsidRPr="00880712" w:rsidRDefault="00037AA3" w:rsidP="009470B2">
            <w:pPr>
              <w:rPr>
                <w:rFonts w:ascii="Times New Roman" w:hAnsi="Times New Roman" w:cs="Times New Roman"/>
                <w:i/>
                <w:iCs/>
                <w:sz w:val="28"/>
                <w:szCs w:val="28"/>
              </w:rPr>
            </w:pPr>
          </w:p>
        </w:tc>
        <w:tc>
          <w:tcPr>
            <w:tcW w:w="7489" w:type="dxa"/>
            <w:vAlign w:val="center"/>
          </w:tcPr>
          <w:p w:rsidR="00037AA3" w:rsidRPr="00880712" w:rsidRDefault="00037AA3" w:rsidP="009470B2">
            <w:pPr>
              <w:jc w:val="both"/>
              <w:rPr>
                <w:rFonts w:ascii="Times New Roman" w:hAnsi="Times New Roman" w:cs="Times New Roman"/>
                <w:sz w:val="28"/>
                <w:szCs w:val="28"/>
              </w:rPr>
            </w:pPr>
            <w:r w:rsidRPr="00880712">
              <w:rPr>
                <w:rFonts w:ascii="Times New Roman" w:hAnsi="Times New Roman" w:cs="Times New Roman"/>
                <w:sz w:val="28"/>
                <w:szCs w:val="28"/>
              </w:rPr>
              <w:t>нецелевое использование бюджетных средств, количество, тыс. рублей</w:t>
            </w:r>
          </w:p>
        </w:tc>
      </w:tr>
      <w:tr w:rsidR="00037AA3" w:rsidRPr="00880712" w:rsidTr="00037AA3">
        <w:trPr>
          <w:trHeight w:val="302"/>
        </w:trPr>
        <w:tc>
          <w:tcPr>
            <w:tcW w:w="936" w:type="dxa"/>
            <w:noWrap/>
            <w:vAlign w:val="center"/>
          </w:tcPr>
          <w:p w:rsidR="00037AA3" w:rsidRPr="00880712" w:rsidRDefault="00037AA3" w:rsidP="009470B2">
            <w:pPr>
              <w:jc w:val="center"/>
              <w:rPr>
                <w:rFonts w:ascii="Times New Roman" w:hAnsi="Times New Roman" w:cs="Times New Roman"/>
                <w:b/>
                <w:bCs/>
                <w:sz w:val="28"/>
                <w:szCs w:val="28"/>
              </w:rPr>
            </w:pPr>
            <w:r w:rsidRPr="00880712">
              <w:rPr>
                <w:rFonts w:ascii="Times New Roman" w:hAnsi="Times New Roman" w:cs="Times New Roman"/>
                <w:b/>
                <w:bCs/>
                <w:sz w:val="28"/>
                <w:szCs w:val="28"/>
              </w:rPr>
              <w:t>1.4.</w:t>
            </w:r>
          </w:p>
        </w:tc>
        <w:tc>
          <w:tcPr>
            <w:tcW w:w="8680" w:type="dxa"/>
            <w:gridSpan w:val="2"/>
            <w:vAlign w:val="center"/>
          </w:tcPr>
          <w:p w:rsidR="00037AA3" w:rsidRPr="00880712" w:rsidRDefault="00037AA3" w:rsidP="009470B2">
            <w:pPr>
              <w:jc w:val="both"/>
              <w:rPr>
                <w:rFonts w:ascii="Times New Roman" w:hAnsi="Times New Roman" w:cs="Times New Roman"/>
                <w:b/>
                <w:bCs/>
                <w:i/>
                <w:iCs/>
                <w:sz w:val="28"/>
                <w:szCs w:val="28"/>
              </w:rPr>
            </w:pPr>
            <w:r w:rsidRPr="00880712">
              <w:rPr>
                <w:rFonts w:ascii="Times New Roman" w:hAnsi="Times New Roman" w:cs="Times New Roman"/>
                <w:b/>
                <w:bCs/>
                <w:sz w:val="28"/>
                <w:szCs w:val="28"/>
              </w:rPr>
              <w:t>Объем нарушений, подлежащих устранению, количество, тыс. рублей</w:t>
            </w:r>
          </w:p>
        </w:tc>
      </w:tr>
      <w:tr w:rsidR="00037AA3" w:rsidRPr="00880712" w:rsidTr="00037AA3">
        <w:trPr>
          <w:trHeight w:val="615"/>
        </w:trPr>
        <w:tc>
          <w:tcPr>
            <w:tcW w:w="936" w:type="dxa"/>
            <w:noWrap/>
            <w:vAlign w:val="center"/>
          </w:tcPr>
          <w:p w:rsidR="00037AA3" w:rsidRPr="00880712" w:rsidRDefault="00037AA3" w:rsidP="009470B2">
            <w:pPr>
              <w:jc w:val="center"/>
              <w:rPr>
                <w:rFonts w:ascii="Times New Roman" w:hAnsi="Times New Roman" w:cs="Times New Roman"/>
                <w:b/>
                <w:bCs/>
                <w:sz w:val="28"/>
                <w:szCs w:val="28"/>
              </w:rPr>
            </w:pPr>
            <w:r w:rsidRPr="00880712">
              <w:rPr>
                <w:rFonts w:ascii="Times New Roman" w:hAnsi="Times New Roman" w:cs="Times New Roman"/>
                <w:b/>
                <w:bCs/>
                <w:sz w:val="28"/>
                <w:szCs w:val="28"/>
              </w:rPr>
              <w:t>1.5.</w:t>
            </w:r>
          </w:p>
        </w:tc>
        <w:tc>
          <w:tcPr>
            <w:tcW w:w="8680" w:type="dxa"/>
            <w:gridSpan w:val="2"/>
            <w:vAlign w:val="center"/>
          </w:tcPr>
          <w:p w:rsidR="00037AA3" w:rsidRPr="00880712" w:rsidRDefault="00037AA3" w:rsidP="009470B2">
            <w:pPr>
              <w:jc w:val="both"/>
              <w:rPr>
                <w:rFonts w:ascii="Times New Roman" w:hAnsi="Times New Roman" w:cs="Times New Roman"/>
                <w:b/>
                <w:bCs/>
                <w:sz w:val="28"/>
                <w:szCs w:val="28"/>
              </w:rPr>
            </w:pPr>
            <w:r w:rsidRPr="00880712">
              <w:rPr>
                <w:rFonts w:ascii="Times New Roman" w:hAnsi="Times New Roman" w:cs="Times New Roman"/>
                <w:b/>
                <w:bCs/>
                <w:sz w:val="28"/>
                <w:szCs w:val="28"/>
              </w:rPr>
              <w:t>Выявлено неэффективное использование бюджетных средств, количество, тыс. рублей</w:t>
            </w:r>
          </w:p>
        </w:tc>
      </w:tr>
      <w:tr w:rsidR="00037AA3" w:rsidRPr="00880712" w:rsidTr="00037AA3">
        <w:trPr>
          <w:trHeight w:val="346"/>
        </w:trPr>
        <w:tc>
          <w:tcPr>
            <w:tcW w:w="936" w:type="dxa"/>
            <w:vAlign w:val="center"/>
          </w:tcPr>
          <w:p w:rsidR="00037AA3" w:rsidRPr="00880712" w:rsidRDefault="00037AA3" w:rsidP="009470B2">
            <w:pPr>
              <w:jc w:val="center"/>
              <w:rPr>
                <w:rFonts w:ascii="Times New Roman" w:hAnsi="Times New Roman" w:cs="Times New Roman"/>
                <w:b/>
                <w:sz w:val="28"/>
                <w:szCs w:val="28"/>
              </w:rPr>
            </w:pPr>
            <w:r w:rsidRPr="00880712">
              <w:rPr>
                <w:rFonts w:ascii="Times New Roman" w:hAnsi="Times New Roman" w:cs="Times New Roman"/>
                <w:b/>
                <w:sz w:val="28"/>
                <w:szCs w:val="28"/>
              </w:rPr>
              <w:t>2.</w:t>
            </w:r>
          </w:p>
        </w:tc>
        <w:tc>
          <w:tcPr>
            <w:tcW w:w="8680" w:type="dxa"/>
            <w:gridSpan w:val="2"/>
            <w:vAlign w:val="center"/>
          </w:tcPr>
          <w:p w:rsidR="00037AA3" w:rsidRPr="00880712" w:rsidRDefault="00037AA3" w:rsidP="009470B2">
            <w:pPr>
              <w:jc w:val="both"/>
              <w:rPr>
                <w:rFonts w:ascii="Times New Roman" w:hAnsi="Times New Roman" w:cs="Times New Roman"/>
                <w:b/>
                <w:sz w:val="28"/>
                <w:szCs w:val="28"/>
              </w:rPr>
            </w:pPr>
            <w:r w:rsidRPr="00880712">
              <w:rPr>
                <w:rFonts w:ascii="Times New Roman" w:hAnsi="Times New Roman" w:cs="Times New Roman"/>
                <w:b/>
                <w:sz w:val="28"/>
                <w:szCs w:val="28"/>
              </w:rPr>
              <w:t>Реализация результатов контрольных и экспертно-аналитических мероприятий</w:t>
            </w:r>
          </w:p>
        </w:tc>
      </w:tr>
      <w:tr w:rsidR="00037AA3" w:rsidRPr="00880712" w:rsidTr="00037AA3">
        <w:trPr>
          <w:trHeight w:val="346"/>
        </w:trPr>
        <w:tc>
          <w:tcPr>
            <w:tcW w:w="936" w:type="dxa"/>
            <w:vAlign w:val="center"/>
          </w:tcPr>
          <w:p w:rsidR="00037AA3" w:rsidRPr="00880712" w:rsidRDefault="00037AA3" w:rsidP="009470B2">
            <w:pPr>
              <w:jc w:val="center"/>
              <w:rPr>
                <w:rFonts w:ascii="Times New Roman" w:hAnsi="Times New Roman" w:cs="Times New Roman"/>
                <w:sz w:val="28"/>
                <w:szCs w:val="28"/>
              </w:rPr>
            </w:pPr>
            <w:r w:rsidRPr="00880712">
              <w:rPr>
                <w:rFonts w:ascii="Times New Roman" w:hAnsi="Times New Roman" w:cs="Times New Roman"/>
                <w:sz w:val="28"/>
                <w:szCs w:val="28"/>
              </w:rPr>
              <w:t>2.1.</w:t>
            </w:r>
          </w:p>
        </w:tc>
        <w:tc>
          <w:tcPr>
            <w:tcW w:w="8680" w:type="dxa"/>
            <w:gridSpan w:val="2"/>
            <w:vAlign w:val="center"/>
          </w:tcPr>
          <w:p w:rsidR="00037AA3" w:rsidRPr="00880712" w:rsidRDefault="00037AA3" w:rsidP="009470B2">
            <w:pPr>
              <w:jc w:val="both"/>
              <w:rPr>
                <w:rFonts w:ascii="Times New Roman" w:hAnsi="Times New Roman" w:cs="Times New Roman"/>
                <w:bCs/>
                <w:sz w:val="28"/>
                <w:szCs w:val="28"/>
              </w:rPr>
            </w:pPr>
            <w:r w:rsidRPr="00880712">
              <w:rPr>
                <w:rFonts w:ascii="Times New Roman" w:hAnsi="Times New Roman" w:cs="Times New Roman"/>
                <w:sz w:val="28"/>
                <w:szCs w:val="28"/>
              </w:rPr>
              <w:t>Направлено представлений, ед.</w:t>
            </w:r>
          </w:p>
        </w:tc>
      </w:tr>
      <w:tr w:rsidR="00037AA3" w:rsidRPr="00880712" w:rsidTr="00037AA3">
        <w:trPr>
          <w:trHeight w:val="409"/>
        </w:trPr>
        <w:tc>
          <w:tcPr>
            <w:tcW w:w="936" w:type="dxa"/>
            <w:vAlign w:val="center"/>
          </w:tcPr>
          <w:p w:rsidR="00037AA3" w:rsidRPr="00880712" w:rsidRDefault="00037AA3" w:rsidP="009470B2">
            <w:pPr>
              <w:jc w:val="center"/>
              <w:rPr>
                <w:rFonts w:ascii="Times New Roman" w:hAnsi="Times New Roman" w:cs="Times New Roman"/>
                <w:sz w:val="28"/>
                <w:szCs w:val="28"/>
              </w:rPr>
            </w:pPr>
            <w:r w:rsidRPr="00880712">
              <w:rPr>
                <w:rFonts w:ascii="Times New Roman" w:hAnsi="Times New Roman" w:cs="Times New Roman"/>
                <w:sz w:val="28"/>
                <w:szCs w:val="28"/>
              </w:rPr>
              <w:t>2.2.</w:t>
            </w:r>
          </w:p>
        </w:tc>
        <w:tc>
          <w:tcPr>
            <w:tcW w:w="8680" w:type="dxa"/>
            <w:gridSpan w:val="2"/>
            <w:vAlign w:val="center"/>
          </w:tcPr>
          <w:p w:rsidR="00037AA3" w:rsidRPr="00880712" w:rsidRDefault="00037AA3" w:rsidP="009470B2">
            <w:pPr>
              <w:jc w:val="both"/>
              <w:rPr>
                <w:rFonts w:ascii="Times New Roman" w:hAnsi="Times New Roman" w:cs="Times New Roman"/>
                <w:bCs/>
                <w:sz w:val="28"/>
                <w:szCs w:val="28"/>
              </w:rPr>
            </w:pPr>
            <w:r w:rsidRPr="00880712">
              <w:rPr>
                <w:rFonts w:ascii="Times New Roman" w:hAnsi="Times New Roman" w:cs="Times New Roman"/>
                <w:sz w:val="28"/>
                <w:szCs w:val="28"/>
              </w:rPr>
              <w:t>Направлено предписаний, ед.</w:t>
            </w:r>
          </w:p>
        </w:tc>
      </w:tr>
      <w:tr w:rsidR="00037AA3" w:rsidRPr="00880712" w:rsidTr="00037AA3">
        <w:trPr>
          <w:trHeight w:val="615"/>
        </w:trPr>
        <w:tc>
          <w:tcPr>
            <w:tcW w:w="936" w:type="dxa"/>
            <w:vAlign w:val="center"/>
          </w:tcPr>
          <w:p w:rsidR="00037AA3" w:rsidRPr="00880712" w:rsidRDefault="00037AA3" w:rsidP="009470B2">
            <w:pPr>
              <w:jc w:val="center"/>
              <w:rPr>
                <w:rFonts w:ascii="Times New Roman" w:hAnsi="Times New Roman" w:cs="Times New Roman"/>
                <w:sz w:val="28"/>
                <w:szCs w:val="28"/>
              </w:rPr>
            </w:pPr>
            <w:r w:rsidRPr="00880712">
              <w:rPr>
                <w:rFonts w:ascii="Times New Roman" w:hAnsi="Times New Roman" w:cs="Times New Roman"/>
                <w:sz w:val="28"/>
                <w:szCs w:val="28"/>
              </w:rPr>
              <w:t>2.3.</w:t>
            </w:r>
          </w:p>
        </w:tc>
        <w:tc>
          <w:tcPr>
            <w:tcW w:w="8680" w:type="dxa"/>
            <w:gridSpan w:val="2"/>
            <w:vAlign w:val="center"/>
          </w:tcPr>
          <w:p w:rsidR="00037AA3" w:rsidRPr="00880712" w:rsidRDefault="00037AA3" w:rsidP="009470B2">
            <w:pPr>
              <w:jc w:val="both"/>
              <w:rPr>
                <w:rFonts w:ascii="Times New Roman" w:hAnsi="Times New Roman" w:cs="Times New Roman"/>
                <w:bCs/>
                <w:sz w:val="28"/>
                <w:szCs w:val="28"/>
              </w:rPr>
            </w:pPr>
            <w:r w:rsidRPr="00880712">
              <w:rPr>
                <w:rFonts w:ascii="Times New Roman" w:hAnsi="Times New Roman" w:cs="Times New Roman"/>
                <w:bCs/>
                <w:sz w:val="28"/>
                <w:szCs w:val="28"/>
              </w:rPr>
              <w:t xml:space="preserve">Направлены </w:t>
            </w:r>
            <w:r w:rsidRPr="00880712">
              <w:rPr>
                <w:rFonts w:ascii="Times New Roman" w:hAnsi="Times New Roman" w:cs="Times New Roman"/>
                <w:sz w:val="28"/>
                <w:szCs w:val="28"/>
              </w:rPr>
              <w:t>предложения (рекомендации) по результатам контрольных и экспертно-аналитических мероприятий, всего, ед.</w:t>
            </w:r>
          </w:p>
        </w:tc>
      </w:tr>
      <w:tr w:rsidR="00037AA3" w:rsidRPr="00880712" w:rsidTr="00037AA3">
        <w:trPr>
          <w:trHeight w:val="367"/>
        </w:trPr>
        <w:tc>
          <w:tcPr>
            <w:tcW w:w="936" w:type="dxa"/>
            <w:vAlign w:val="center"/>
          </w:tcPr>
          <w:p w:rsidR="00037AA3" w:rsidRPr="00880712" w:rsidRDefault="00037AA3" w:rsidP="009470B2">
            <w:pPr>
              <w:jc w:val="center"/>
              <w:rPr>
                <w:rFonts w:ascii="Times New Roman" w:hAnsi="Times New Roman" w:cs="Times New Roman"/>
                <w:sz w:val="28"/>
                <w:szCs w:val="28"/>
              </w:rPr>
            </w:pPr>
            <w:r w:rsidRPr="00880712">
              <w:rPr>
                <w:rFonts w:ascii="Times New Roman" w:hAnsi="Times New Roman" w:cs="Times New Roman"/>
                <w:sz w:val="28"/>
                <w:szCs w:val="28"/>
              </w:rPr>
              <w:t>2.3.1.</w:t>
            </w:r>
          </w:p>
        </w:tc>
        <w:tc>
          <w:tcPr>
            <w:tcW w:w="1191" w:type="dxa"/>
            <w:vMerge w:val="restart"/>
            <w:vAlign w:val="center"/>
          </w:tcPr>
          <w:p w:rsidR="00037AA3" w:rsidRPr="00880712" w:rsidRDefault="00037AA3" w:rsidP="009470B2">
            <w:pPr>
              <w:jc w:val="center"/>
              <w:rPr>
                <w:rFonts w:ascii="Times New Roman" w:hAnsi="Times New Roman" w:cs="Times New Roman"/>
                <w:iCs/>
                <w:sz w:val="28"/>
                <w:szCs w:val="28"/>
              </w:rPr>
            </w:pPr>
            <w:r w:rsidRPr="00880712">
              <w:rPr>
                <w:rFonts w:ascii="Times New Roman" w:hAnsi="Times New Roman" w:cs="Times New Roman"/>
                <w:iCs/>
                <w:sz w:val="28"/>
                <w:szCs w:val="28"/>
              </w:rPr>
              <w:t>из них:</w:t>
            </w:r>
          </w:p>
        </w:tc>
        <w:tc>
          <w:tcPr>
            <w:tcW w:w="7489" w:type="dxa"/>
            <w:vAlign w:val="center"/>
          </w:tcPr>
          <w:p w:rsidR="00037AA3" w:rsidRPr="00880712" w:rsidRDefault="00037AA3" w:rsidP="009470B2">
            <w:pPr>
              <w:jc w:val="both"/>
              <w:rPr>
                <w:rFonts w:ascii="Times New Roman" w:hAnsi="Times New Roman" w:cs="Times New Roman"/>
                <w:iCs/>
                <w:sz w:val="28"/>
                <w:szCs w:val="28"/>
              </w:rPr>
            </w:pPr>
            <w:r w:rsidRPr="00880712">
              <w:rPr>
                <w:rFonts w:ascii="Times New Roman" w:hAnsi="Times New Roman" w:cs="Times New Roman"/>
                <w:iCs/>
                <w:sz w:val="28"/>
                <w:szCs w:val="28"/>
              </w:rPr>
              <w:t>объекту контроля, ед.</w:t>
            </w:r>
          </w:p>
        </w:tc>
      </w:tr>
      <w:tr w:rsidR="00037AA3" w:rsidRPr="00880712" w:rsidTr="00037AA3">
        <w:trPr>
          <w:trHeight w:val="615"/>
        </w:trPr>
        <w:tc>
          <w:tcPr>
            <w:tcW w:w="936" w:type="dxa"/>
            <w:vAlign w:val="center"/>
          </w:tcPr>
          <w:p w:rsidR="00037AA3" w:rsidRPr="00880712" w:rsidRDefault="00037AA3" w:rsidP="009470B2">
            <w:pPr>
              <w:rPr>
                <w:rFonts w:ascii="Times New Roman" w:hAnsi="Times New Roman" w:cs="Times New Roman"/>
                <w:sz w:val="28"/>
                <w:szCs w:val="28"/>
              </w:rPr>
            </w:pPr>
            <w:r w:rsidRPr="00880712">
              <w:rPr>
                <w:rFonts w:ascii="Times New Roman" w:hAnsi="Times New Roman" w:cs="Times New Roman"/>
                <w:sz w:val="28"/>
                <w:szCs w:val="28"/>
              </w:rPr>
              <w:t>2.3.2.</w:t>
            </w:r>
          </w:p>
        </w:tc>
        <w:tc>
          <w:tcPr>
            <w:tcW w:w="1191" w:type="dxa"/>
            <w:vMerge/>
            <w:vAlign w:val="center"/>
          </w:tcPr>
          <w:p w:rsidR="00037AA3" w:rsidRPr="00880712" w:rsidRDefault="00037AA3" w:rsidP="009470B2">
            <w:pPr>
              <w:jc w:val="both"/>
              <w:rPr>
                <w:rFonts w:ascii="Times New Roman" w:hAnsi="Times New Roman" w:cs="Times New Roman"/>
                <w:sz w:val="28"/>
                <w:szCs w:val="28"/>
              </w:rPr>
            </w:pPr>
          </w:p>
        </w:tc>
        <w:tc>
          <w:tcPr>
            <w:tcW w:w="7489" w:type="dxa"/>
            <w:vAlign w:val="center"/>
          </w:tcPr>
          <w:p w:rsidR="00037AA3" w:rsidRPr="00880712" w:rsidRDefault="00037AA3" w:rsidP="009470B2">
            <w:pPr>
              <w:jc w:val="both"/>
              <w:rPr>
                <w:rFonts w:ascii="Times New Roman" w:hAnsi="Times New Roman" w:cs="Times New Roman"/>
                <w:iCs/>
                <w:sz w:val="28"/>
                <w:szCs w:val="28"/>
              </w:rPr>
            </w:pPr>
            <w:r w:rsidRPr="00880712">
              <w:rPr>
                <w:rFonts w:ascii="Times New Roman" w:hAnsi="Times New Roman" w:cs="Times New Roman"/>
                <w:iCs/>
                <w:sz w:val="28"/>
                <w:szCs w:val="28"/>
              </w:rPr>
              <w:t>представительному и исполнительно-распорядительному органу местного самоуправления, ГРБС объекта контроля, ед.</w:t>
            </w:r>
          </w:p>
        </w:tc>
      </w:tr>
      <w:tr w:rsidR="00037AA3" w:rsidRPr="00880712" w:rsidTr="00037AA3">
        <w:trPr>
          <w:trHeight w:val="615"/>
        </w:trPr>
        <w:tc>
          <w:tcPr>
            <w:tcW w:w="936" w:type="dxa"/>
            <w:vAlign w:val="center"/>
          </w:tcPr>
          <w:p w:rsidR="00037AA3" w:rsidRPr="00880712" w:rsidRDefault="00037AA3" w:rsidP="009470B2">
            <w:pPr>
              <w:jc w:val="center"/>
              <w:rPr>
                <w:rFonts w:ascii="Times New Roman" w:hAnsi="Times New Roman" w:cs="Times New Roman"/>
                <w:b/>
                <w:bCs/>
                <w:sz w:val="28"/>
                <w:szCs w:val="28"/>
              </w:rPr>
            </w:pPr>
            <w:r w:rsidRPr="00880712">
              <w:rPr>
                <w:rFonts w:ascii="Times New Roman" w:hAnsi="Times New Roman" w:cs="Times New Roman"/>
                <w:b/>
                <w:bCs/>
                <w:sz w:val="28"/>
                <w:szCs w:val="28"/>
              </w:rPr>
              <w:t>2.4.</w:t>
            </w:r>
          </w:p>
        </w:tc>
        <w:tc>
          <w:tcPr>
            <w:tcW w:w="8680" w:type="dxa"/>
            <w:gridSpan w:val="2"/>
            <w:vAlign w:val="center"/>
          </w:tcPr>
          <w:p w:rsidR="00037AA3" w:rsidRPr="00880712" w:rsidRDefault="00037AA3" w:rsidP="009470B2">
            <w:pPr>
              <w:jc w:val="both"/>
              <w:rPr>
                <w:rFonts w:ascii="Times New Roman" w:hAnsi="Times New Roman" w:cs="Times New Roman"/>
                <w:b/>
                <w:bCs/>
                <w:sz w:val="28"/>
                <w:szCs w:val="28"/>
              </w:rPr>
            </w:pPr>
            <w:r w:rsidRPr="00880712">
              <w:rPr>
                <w:rFonts w:ascii="Times New Roman" w:hAnsi="Times New Roman" w:cs="Times New Roman"/>
                <w:b/>
                <w:bCs/>
                <w:sz w:val="28"/>
                <w:szCs w:val="28"/>
              </w:rPr>
              <w:t>Процент предложений (рекомендаций), реализованных объектами по результатам контрольных и экспертно-аналитических мероприятий, процент</w:t>
            </w:r>
          </w:p>
        </w:tc>
      </w:tr>
      <w:tr w:rsidR="00037AA3" w:rsidRPr="00880712" w:rsidTr="00037AA3">
        <w:trPr>
          <w:trHeight w:val="493"/>
        </w:trPr>
        <w:tc>
          <w:tcPr>
            <w:tcW w:w="936" w:type="dxa"/>
            <w:vAlign w:val="center"/>
          </w:tcPr>
          <w:p w:rsidR="00037AA3" w:rsidRPr="00880712" w:rsidRDefault="00037AA3" w:rsidP="009470B2">
            <w:pPr>
              <w:jc w:val="center"/>
              <w:rPr>
                <w:rFonts w:ascii="Times New Roman" w:hAnsi="Times New Roman" w:cs="Times New Roman"/>
                <w:b/>
                <w:bCs/>
                <w:sz w:val="28"/>
                <w:szCs w:val="28"/>
              </w:rPr>
            </w:pPr>
            <w:r w:rsidRPr="00880712">
              <w:rPr>
                <w:rFonts w:ascii="Times New Roman" w:hAnsi="Times New Roman" w:cs="Times New Roman"/>
                <w:b/>
                <w:bCs/>
                <w:sz w:val="28"/>
                <w:szCs w:val="28"/>
              </w:rPr>
              <w:t>2.5.</w:t>
            </w:r>
          </w:p>
        </w:tc>
        <w:tc>
          <w:tcPr>
            <w:tcW w:w="8680" w:type="dxa"/>
            <w:gridSpan w:val="2"/>
            <w:vAlign w:val="center"/>
          </w:tcPr>
          <w:p w:rsidR="00037AA3" w:rsidRPr="00880712" w:rsidRDefault="00037AA3" w:rsidP="009470B2">
            <w:pPr>
              <w:jc w:val="both"/>
              <w:rPr>
                <w:rFonts w:ascii="Times New Roman" w:hAnsi="Times New Roman" w:cs="Times New Roman"/>
                <w:b/>
                <w:bCs/>
                <w:sz w:val="28"/>
                <w:szCs w:val="28"/>
                <w:shd w:val="clear" w:color="auto" w:fill="FFFFFF"/>
              </w:rPr>
            </w:pPr>
            <w:r w:rsidRPr="00880712">
              <w:rPr>
                <w:rFonts w:ascii="Times New Roman" w:hAnsi="Times New Roman" w:cs="Times New Roman"/>
                <w:b/>
                <w:bCs/>
                <w:sz w:val="28"/>
                <w:szCs w:val="28"/>
                <w:shd w:val="clear" w:color="auto" w:fill="FFFFFF"/>
              </w:rPr>
              <w:t>Устранено выявленных нарушений, количество, тыс. рублей</w:t>
            </w:r>
          </w:p>
        </w:tc>
      </w:tr>
      <w:tr w:rsidR="00037AA3" w:rsidRPr="00880712" w:rsidTr="00037AA3">
        <w:trPr>
          <w:trHeight w:val="615"/>
        </w:trPr>
        <w:tc>
          <w:tcPr>
            <w:tcW w:w="936" w:type="dxa"/>
            <w:vAlign w:val="center"/>
          </w:tcPr>
          <w:p w:rsidR="00037AA3" w:rsidRPr="00880712" w:rsidRDefault="00037AA3" w:rsidP="009470B2">
            <w:pPr>
              <w:jc w:val="center"/>
              <w:rPr>
                <w:rFonts w:ascii="Times New Roman" w:hAnsi="Times New Roman" w:cs="Times New Roman"/>
                <w:sz w:val="28"/>
                <w:szCs w:val="28"/>
              </w:rPr>
            </w:pPr>
          </w:p>
        </w:tc>
        <w:tc>
          <w:tcPr>
            <w:tcW w:w="1191" w:type="dxa"/>
            <w:vAlign w:val="center"/>
          </w:tcPr>
          <w:p w:rsidR="00037AA3" w:rsidRPr="00880712" w:rsidRDefault="00037AA3" w:rsidP="009470B2">
            <w:pPr>
              <w:jc w:val="center"/>
              <w:rPr>
                <w:rFonts w:ascii="Times New Roman" w:hAnsi="Times New Roman" w:cs="Times New Roman"/>
                <w:bCs/>
                <w:iCs/>
                <w:sz w:val="28"/>
                <w:szCs w:val="28"/>
                <w:shd w:val="clear" w:color="auto" w:fill="FFFFFF"/>
              </w:rPr>
            </w:pPr>
            <w:r w:rsidRPr="00880712">
              <w:rPr>
                <w:rFonts w:ascii="Times New Roman" w:hAnsi="Times New Roman" w:cs="Times New Roman"/>
                <w:bCs/>
                <w:iCs/>
                <w:sz w:val="28"/>
                <w:szCs w:val="28"/>
                <w:shd w:val="clear" w:color="auto" w:fill="FFFFFF"/>
              </w:rPr>
              <w:t>из них:</w:t>
            </w:r>
          </w:p>
        </w:tc>
        <w:tc>
          <w:tcPr>
            <w:tcW w:w="7489" w:type="dxa"/>
            <w:vAlign w:val="center"/>
          </w:tcPr>
          <w:p w:rsidR="00037AA3" w:rsidRPr="00880712" w:rsidRDefault="00037AA3" w:rsidP="009470B2">
            <w:pPr>
              <w:jc w:val="both"/>
              <w:rPr>
                <w:rFonts w:ascii="Times New Roman" w:hAnsi="Times New Roman" w:cs="Times New Roman"/>
                <w:bCs/>
                <w:iCs/>
                <w:sz w:val="28"/>
                <w:szCs w:val="28"/>
                <w:shd w:val="clear" w:color="auto" w:fill="FFFFFF"/>
              </w:rPr>
            </w:pPr>
            <w:r w:rsidRPr="00880712">
              <w:rPr>
                <w:rFonts w:ascii="Times New Roman" w:hAnsi="Times New Roman" w:cs="Times New Roman"/>
                <w:bCs/>
                <w:iCs/>
                <w:sz w:val="28"/>
                <w:szCs w:val="28"/>
              </w:rPr>
              <w:t>обеспечен возврат в бюджеты всех уровней бюджетной системы РФ</w:t>
            </w:r>
            <w:r w:rsidRPr="00880712">
              <w:rPr>
                <w:rFonts w:ascii="Times New Roman" w:hAnsi="Times New Roman" w:cs="Times New Roman"/>
                <w:iCs/>
                <w:sz w:val="28"/>
                <w:szCs w:val="28"/>
              </w:rPr>
              <w:t xml:space="preserve"> финансовых нарушений, выявленных муниципальным контрольно-счетным органом (с учетом нарушений по мероприятиям, проведенным в периодах, </w:t>
            </w:r>
            <w:r w:rsidRPr="00880712">
              <w:rPr>
                <w:rFonts w:ascii="Times New Roman" w:hAnsi="Times New Roman" w:cs="Times New Roman"/>
                <w:iCs/>
                <w:sz w:val="28"/>
                <w:szCs w:val="28"/>
              </w:rPr>
              <w:lastRenderedPageBreak/>
              <w:t>предшествующих отчетному), тыс. рублей</w:t>
            </w:r>
          </w:p>
        </w:tc>
      </w:tr>
      <w:tr w:rsidR="00037AA3" w:rsidRPr="00880712" w:rsidTr="00037AA3">
        <w:trPr>
          <w:trHeight w:val="609"/>
        </w:trPr>
        <w:tc>
          <w:tcPr>
            <w:tcW w:w="936" w:type="dxa"/>
            <w:vAlign w:val="center"/>
          </w:tcPr>
          <w:p w:rsidR="00037AA3" w:rsidRPr="00880712" w:rsidRDefault="00037AA3" w:rsidP="009470B2">
            <w:pPr>
              <w:jc w:val="center"/>
              <w:rPr>
                <w:rFonts w:ascii="Times New Roman" w:hAnsi="Times New Roman" w:cs="Times New Roman"/>
                <w:b/>
                <w:bCs/>
                <w:sz w:val="28"/>
                <w:szCs w:val="28"/>
              </w:rPr>
            </w:pPr>
            <w:r w:rsidRPr="00880712">
              <w:rPr>
                <w:rFonts w:ascii="Times New Roman" w:hAnsi="Times New Roman" w:cs="Times New Roman"/>
                <w:b/>
                <w:bCs/>
                <w:sz w:val="28"/>
                <w:szCs w:val="28"/>
              </w:rPr>
              <w:lastRenderedPageBreak/>
              <w:t>2.6.</w:t>
            </w:r>
          </w:p>
        </w:tc>
        <w:tc>
          <w:tcPr>
            <w:tcW w:w="8680" w:type="dxa"/>
            <w:gridSpan w:val="2"/>
            <w:vAlign w:val="center"/>
          </w:tcPr>
          <w:p w:rsidR="00037AA3" w:rsidRPr="00880712" w:rsidRDefault="00037AA3" w:rsidP="009470B2">
            <w:pPr>
              <w:jc w:val="both"/>
              <w:rPr>
                <w:rFonts w:ascii="Times New Roman" w:hAnsi="Times New Roman" w:cs="Times New Roman"/>
                <w:b/>
                <w:bCs/>
                <w:iCs/>
                <w:sz w:val="28"/>
                <w:szCs w:val="28"/>
              </w:rPr>
            </w:pPr>
            <w:r w:rsidRPr="00880712">
              <w:rPr>
                <w:rFonts w:ascii="Times New Roman" w:hAnsi="Times New Roman" w:cs="Times New Roman"/>
                <w:b/>
                <w:bCs/>
                <w:sz w:val="28"/>
                <w:szCs w:val="28"/>
              </w:rPr>
              <w:t>Приняты (актуализированы) правовые акты, всего, ед.</w:t>
            </w:r>
          </w:p>
        </w:tc>
      </w:tr>
      <w:tr w:rsidR="00037AA3" w:rsidRPr="00880712" w:rsidTr="00037AA3">
        <w:trPr>
          <w:trHeight w:val="545"/>
        </w:trPr>
        <w:tc>
          <w:tcPr>
            <w:tcW w:w="936" w:type="dxa"/>
            <w:vAlign w:val="center"/>
          </w:tcPr>
          <w:p w:rsidR="00037AA3" w:rsidRPr="00880712" w:rsidRDefault="00037AA3" w:rsidP="009470B2">
            <w:pPr>
              <w:jc w:val="center"/>
              <w:rPr>
                <w:rFonts w:ascii="Times New Roman" w:hAnsi="Times New Roman" w:cs="Times New Roman"/>
                <w:sz w:val="28"/>
                <w:szCs w:val="28"/>
              </w:rPr>
            </w:pPr>
            <w:r w:rsidRPr="00880712">
              <w:rPr>
                <w:rFonts w:ascii="Times New Roman" w:hAnsi="Times New Roman" w:cs="Times New Roman"/>
                <w:sz w:val="28"/>
                <w:szCs w:val="28"/>
              </w:rPr>
              <w:t>2.6.1.</w:t>
            </w:r>
          </w:p>
        </w:tc>
        <w:tc>
          <w:tcPr>
            <w:tcW w:w="1191" w:type="dxa"/>
            <w:vMerge w:val="restart"/>
            <w:vAlign w:val="center"/>
          </w:tcPr>
          <w:p w:rsidR="00037AA3" w:rsidRPr="00880712" w:rsidRDefault="00037AA3" w:rsidP="009470B2">
            <w:pPr>
              <w:jc w:val="center"/>
              <w:rPr>
                <w:rFonts w:ascii="Times New Roman" w:hAnsi="Times New Roman" w:cs="Times New Roman"/>
                <w:bCs/>
                <w:iCs/>
                <w:sz w:val="28"/>
                <w:szCs w:val="28"/>
                <w:shd w:val="clear" w:color="auto" w:fill="FFFFFF"/>
              </w:rPr>
            </w:pPr>
            <w:r w:rsidRPr="00880712">
              <w:rPr>
                <w:rFonts w:ascii="Times New Roman" w:hAnsi="Times New Roman" w:cs="Times New Roman"/>
                <w:iCs/>
                <w:sz w:val="28"/>
                <w:szCs w:val="28"/>
              </w:rPr>
              <w:t>из них:</w:t>
            </w:r>
          </w:p>
        </w:tc>
        <w:tc>
          <w:tcPr>
            <w:tcW w:w="7489" w:type="dxa"/>
            <w:vAlign w:val="center"/>
          </w:tcPr>
          <w:p w:rsidR="00037AA3" w:rsidRPr="00880712" w:rsidRDefault="00037AA3" w:rsidP="009470B2">
            <w:pPr>
              <w:jc w:val="both"/>
              <w:rPr>
                <w:rFonts w:ascii="Times New Roman" w:hAnsi="Times New Roman" w:cs="Times New Roman"/>
                <w:bCs/>
                <w:iCs/>
                <w:sz w:val="28"/>
                <w:szCs w:val="28"/>
              </w:rPr>
            </w:pPr>
            <w:r w:rsidRPr="00880712">
              <w:rPr>
                <w:rFonts w:ascii="Times New Roman" w:hAnsi="Times New Roman" w:cs="Times New Roman"/>
                <w:iCs/>
                <w:sz w:val="28"/>
                <w:szCs w:val="28"/>
              </w:rPr>
              <w:t xml:space="preserve">объектами контроля </w:t>
            </w:r>
          </w:p>
        </w:tc>
      </w:tr>
      <w:tr w:rsidR="00037AA3" w:rsidRPr="00880712" w:rsidTr="00037AA3">
        <w:trPr>
          <w:trHeight w:val="415"/>
        </w:trPr>
        <w:tc>
          <w:tcPr>
            <w:tcW w:w="936" w:type="dxa"/>
            <w:vAlign w:val="center"/>
          </w:tcPr>
          <w:p w:rsidR="00037AA3" w:rsidRPr="00880712" w:rsidRDefault="00037AA3" w:rsidP="009470B2">
            <w:pPr>
              <w:jc w:val="center"/>
              <w:rPr>
                <w:rFonts w:ascii="Times New Roman" w:hAnsi="Times New Roman" w:cs="Times New Roman"/>
                <w:sz w:val="28"/>
                <w:szCs w:val="28"/>
              </w:rPr>
            </w:pPr>
            <w:r w:rsidRPr="00880712">
              <w:rPr>
                <w:rFonts w:ascii="Times New Roman" w:hAnsi="Times New Roman" w:cs="Times New Roman"/>
                <w:sz w:val="28"/>
                <w:szCs w:val="28"/>
              </w:rPr>
              <w:t>2.6.2.</w:t>
            </w:r>
          </w:p>
        </w:tc>
        <w:tc>
          <w:tcPr>
            <w:tcW w:w="1191" w:type="dxa"/>
            <w:vMerge/>
            <w:vAlign w:val="center"/>
          </w:tcPr>
          <w:p w:rsidR="00037AA3" w:rsidRPr="00880712" w:rsidRDefault="00037AA3" w:rsidP="009470B2">
            <w:pPr>
              <w:jc w:val="center"/>
              <w:rPr>
                <w:rFonts w:ascii="Times New Roman" w:hAnsi="Times New Roman" w:cs="Times New Roman"/>
                <w:bCs/>
                <w:iCs/>
                <w:sz w:val="28"/>
                <w:szCs w:val="28"/>
                <w:shd w:val="clear" w:color="auto" w:fill="FFFFFF"/>
              </w:rPr>
            </w:pPr>
          </w:p>
        </w:tc>
        <w:tc>
          <w:tcPr>
            <w:tcW w:w="7489" w:type="dxa"/>
            <w:vAlign w:val="center"/>
          </w:tcPr>
          <w:p w:rsidR="00037AA3" w:rsidRPr="00880712" w:rsidRDefault="00037AA3" w:rsidP="009470B2">
            <w:pPr>
              <w:jc w:val="both"/>
              <w:rPr>
                <w:rFonts w:ascii="Times New Roman" w:hAnsi="Times New Roman" w:cs="Times New Roman"/>
                <w:bCs/>
                <w:iCs/>
                <w:sz w:val="28"/>
                <w:szCs w:val="28"/>
              </w:rPr>
            </w:pPr>
            <w:r w:rsidRPr="00880712">
              <w:rPr>
                <w:rFonts w:ascii="Times New Roman" w:hAnsi="Times New Roman" w:cs="Times New Roman"/>
                <w:iCs/>
                <w:sz w:val="28"/>
                <w:szCs w:val="28"/>
              </w:rPr>
              <w:t>представительным и исполнительно-распорядительным органом местного самоуправления, ГРБС объекта контроля, ед.</w:t>
            </w:r>
          </w:p>
        </w:tc>
      </w:tr>
      <w:tr w:rsidR="00037AA3" w:rsidRPr="00880712" w:rsidTr="00037AA3">
        <w:trPr>
          <w:trHeight w:val="428"/>
        </w:trPr>
        <w:tc>
          <w:tcPr>
            <w:tcW w:w="936" w:type="dxa"/>
            <w:noWrap/>
            <w:vAlign w:val="center"/>
          </w:tcPr>
          <w:p w:rsidR="00037AA3" w:rsidRPr="00880712" w:rsidRDefault="00037AA3" w:rsidP="009470B2">
            <w:pPr>
              <w:jc w:val="center"/>
              <w:rPr>
                <w:rFonts w:ascii="Times New Roman" w:hAnsi="Times New Roman" w:cs="Times New Roman"/>
                <w:b/>
                <w:bCs/>
                <w:sz w:val="28"/>
                <w:szCs w:val="28"/>
              </w:rPr>
            </w:pPr>
            <w:r w:rsidRPr="00880712">
              <w:rPr>
                <w:rFonts w:ascii="Times New Roman" w:hAnsi="Times New Roman" w:cs="Times New Roman"/>
                <w:b/>
                <w:bCs/>
                <w:sz w:val="28"/>
                <w:szCs w:val="28"/>
              </w:rPr>
              <w:t>2.7.</w:t>
            </w:r>
          </w:p>
        </w:tc>
        <w:tc>
          <w:tcPr>
            <w:tcW w:w="8680" w:type="dxa"/>
            <w:gridSpan w:val="2"/>
            <w:shd w:val="clear" w:color="auto" w:fill="auto"/>
            <w:vAlign w:val="center"/>
          </w:tcPr>
          <w:p w:rsidR="00037AA3" w:rsidRPr="00880712" w:rsidRDefault="00037AA3" w:rsidP="009470B2">
            <w:pPr>
              <w:jc w:val="both"/>
              <w:rPr>
                <w:rFonts w:ascii="Times New Roman" w:hAnsi="Times New Roman" w:cs="Times New Roman"/>
                <w:b/>
                <w:bCs/>
                <w:sz w:val="28"/>
                <w:szCs w:val="28"/>
              </w:rPr>
            </w:pPr>
            <w:r w:rsidRPr="00880712">
              <w:rPr>
                <w:rFonts w:ascii="Times New Roman" w:hAnsi="Times New Roman" w:cs="Times New Roman"/>
                <w:b/>
                <w:bCs/>
                <w:sz w:val="28"/>
                <w:szCs w:val="28"/>
              </w:rPr>
              <w:t>Количество материалов муниципального контрольно-счетного органа, направленных в правоохранительные органы, ед.</w:t>
            </w:r>
          </w:p>
        </w:tc>
      </w:tr>
      <w:tr w:rsidR="00037AA3" w:rsidRPr="00880712" w:rsidTr="00037AA3">
        <w:trPr>
          <w:trHeight w:val="428"/>
        </w:trPr>
        <w:tc>
          <w:tcPr>
            <w:tcW w:w="936" w:type="dxa"/>
            <w:noWrap/>
            <w:vAlign w:val="center"/>
          </w:tcPr>
          <w:p w:rsidR="00037AA3" w:rsidRPr="00880712" w:rsidRDefault="00037AA3" w:rsidP="009470B2">
            <w:pPr>
              <w:jc w:val="center"/>
              <w:rPr>
                <w:rFonts w:ascii="Times New Roman" w:hAnsi="Times New Roman" w:cs="Times New Roman"/>
                <w:sz w:val="28"/>
                <w:szCs w:val="28"/>
              </w:rPr>
            </w:pPr>
          </w:p>
        </w:tc>
        <w:tc>
          <w:tcPr>
            <w:tcW w:w="1191" w:type="dxa"/>
            <w:shd w:val="clear" w:color="auto" w:fill="auto"/>
            <w:vAlign w:val="center"/>
          </w:tcPr>
          <w:p w:rsidR="00037AA3" w:rsidRPr="00880712" w:rsidRDefault="00037AA3" w:rsidP="009470B2">
            <w:pPr>
              <w:jc w:val="center"/>
              <w:rPr>
                <w:rFonts w:ascii="Times New Roman" w:hAnsi="Times New Roman" w:cs="Times New Roman"/>
                <w:iCs/>
                <w:sz w:val="28"/>
                <w:szCs w:val="28"/>
              </w:rPr>
            </w:pPr>
            <w:r w:rsidRPr="00880712">
              <w:rPr>
                <w:rFonts w:ascii="Times New Roman" w:hAnsi="Times New Roman" w:cs="Times New Roman"/>
                <w:iCs/>
                <w:sz w:val="28"/>
                <w:szCs w:val="28"/>
              </w:rPr>
              <w:t>из них:</w:t>
            </w:r>
          </w:p>
        </w:tc>
        <w:tc>
          <w:tcPr>
            <w:tcW w:w="7489" w:type="dxa"/>
            <w:shd w:val="clear" w:color="auto" w:fill="auto"/>
            <w:vAlign w:val="center"/>
          </w:tcPr>
          <w:p w:rsidR="00037AA3" w:rsidRPr="00880712" w:rsidRDefault="00037AA3" w:rsidP="009470B2">
            <w:pPr>
              <w:jc w:val="both"/>
              <w:rPr>
                <w:rFonts w:ascii="Times New Roman" w:hAnsi="Times New Roman" w:cs="Times New Roman"/>
                <w:iCs/>
                <w:sz w:val="28"/>
                <w:szCs w:val="28"/>
              </w:rPr>
            </w:pPr>
            <w:r w:rsidRPr="00880712">
              <w:rPr>
                <w:rFonts w:ascii="Times New Roman" w:hAnsi="Times New Roman" w:cs="Times New Roman"/>
                <w:iCs/>
                <w:sz w:val="28"/>
                <w:szCs w:val="28"/>
              </w:rPr>
              <w:t>принято решений о возбуждении уголовного дела</w:t>
            </w:r>
          </w:p>
        </w:tc>
      </w:tr>
      <w:tr w:rsidR="00037AA3" w:rsidRPr="00880712" w:rsidTr="00037AA3">
        <w:trPr>
          <w:trHeight w:val="526"/>
        </w:trPr>
        <w:tc>
          <w:tcPr>
            <w:tcW w:w="936" w:type="dxa"/>
            <w:noWrap/>
            <w:vAlign w:val="center"/>
          </w:tcPr>
          <w:p w:rsidR="00037AA3" w:rsidRPr="00880712" w:rsidRDefault="00037AA3" w:rsidP="009470B2">
            <w:pPr>
              <w:jc w:val="center"/>
              <w:rPr>
                <w:rFonts w:ascii="Times New Roman" w:hAnsi="Times New Roman" w:cs="Times New Roman"/>
                <w:b/>
                <w:bCs/>
                <w:sz w:val="28"/>
                <w:szCs w:val="28"/>
              </w:rPr>
            </w:pPr>
            <w:r w:rsidRPr="00880712">
              <w:rPr>
                <w:rFonts w:ascii="Times New Roman" w:hAnsi="Times New Roman" w:cs="Times New Roman"/>
                <w:b/>
                <w:bCs/>
                <w:sz w:val="28"/>
                <w:szCs w:val="28"/>
              </w:rPr>
              <w:t>2.8.</w:t>
            </w:r>
          </w:p>
        </w:tc>
        <w:tc>
          <w:tcPr>
            <w:tcW w:w="8680" w:type="dxa"/>
            <w:gridSpan w:val="2"/>
            <w:vAlign w:val="center"/>
          </w:tcPr>
          <w:p w:rsidR="00037AA3" w:rsidRPr="00880712" w:rsidRDefault="00037AA3" w:rsidP="009470B2">
            <w:pPr>
              <w:jc w:val="both"/>
              <w:rPr>
                <w:rFonts w:ascii="Times New Roman" w:hAnsi="Times New Roman" w:cs="Times New Roman"/>
                <w:b/>
                <w:bCs/>
                <w:sz w:val="28"/>
                <w:szCs w:val="28"/>
              </w:rPr>
            </w:pPr>
            <w:r w:rsidRPr="00880712">
              <w:rPr>
                <w:rFonts w:ascii="Times New Roman" w:hAnsi="Times New Roman" w:cs="Times New Roman"/>
                <w:b/>
                <w:bCs/>
                <w:sz w:val="28"/>
                <w:szCs w:val="28"/>
              </w:rPr>
              <w:t>Количество составленных муниципальным контрольно-счетным органом протоколов об административных правонарушениях, ед.</w:t>
            </w:r>
          </w:p>
        </w:tc>
      </w:tr>
      <w:tr w:rsidR="00037AA3" w:rsidRPr="00880712" w:rsidTr="00037AA3">
        <w:trPr>
          <w:trHeight w:val="526"/>
        </w:trPr>
        <w:tc>
          <w:tcPr>
            <w:tcW w:w="936" w:type="dxa"/>
            <w:noWrap/>
            <w:vAlign w:val="center"/>
          </w:tcPr>
          <w:p w:rsidR="00037AA3" w:rsidRPr="00880712" w:rsidRDefault="00037AA3" w:rsidP="009470B2">
            <w:pPr>
              <w:jc w:val="center"/>
              <w:rPr>
                <w:rFonts w:ascii="Times New Roman" w:hAnsi="Times New Roman" w:cs="Times New Roman"/>
                <w:sz w:val="28"/>
                <w:szCs w:val="28"/>
              </w:rPr>
            </w:pPr>
          </w:p>
        </w:tc>
        <w:tc>
          <w:tcPr>
            <w:tcW w:w="1191" w:type="dxa"/>
            <w:vAlign w:val="center"/>
          </w:tcPr>
          <w:p w:rsidR="00037AA3" w:rsidRPr="00880712" w:rsidRDefault="00037AA3" w:rsidP="009470B2">
            <w:pPr>
              <w:jc w:val="center"/>
              <w:rPr>
                <w:rFonts w:ascii="Times New Roman" w:hAnsi="Times New Roman" w:cs="Times New Roman"/>
                <w:sz w:val="28"/>
                <w:szCs w:val="28"/>
              </w:rPr>
            </w:pPr>
            <w:r w:rsidRPr="00880712">
              <w:rPr>
                <w:rFonts w:ascii="Times New Roman" w:hAnsi="Times New Roman" w:cs="Times New Roman"/>
                <w:bCs/>
                <w:iCs/>
                <w:sz w:val="28"/>
                <w:szCs w:val="28"/>
                <w:shd w:val="clear" w:color="auto" w:fill="FFFFFF"/>
              </w:rPr>
              <w:t>из них:</w:t>
            </w:r>
          </w:p>
        </w:tc>
        <w:tc>
          <w:tcPr>
            <w:tcW w:w="7489" w:type="dxa"/>
            <w:vAlign w:val="center"/>
          </w:tcPr>
          <w:p w:rsidR="00037AA3" w:rsidRPr="00880712" w:rsidRDefault="00037AA3" w:rsidP="009470B2">
            <w:pPr>
              <w:jc w:val="both"/>
              <w:rPr>
                <w:rFonts w:ascii="Times New Roman" w:hAnsi="Times New Roman" w:cs="Times New Roman"/>
                <w:iCs/>
                <w:sz w:val="28"/>
                <w:szCs w:val="28"/>
              </w:rPr>
            </w:pPr>
            <w:r w:rsidRPr="00880712">
              <w:rPr>
                <w:rFonts w:ascii="Times New Roman" w:hAnsi="Times New Roman" w:cs="Times New Roman"/>
                <w:iCs/>
                <w:sz w:val="28"/>
                <w:szCs w:val="28"/>
              </w:rPr>
              <w:t>количество дел об административном правонарушении, по которым судьей, вынесены постановления о применении административного наказания, ед.</w:t>
            </w:r>
          </w:p>
        </w:tc>
      </w:tr>
      <w:tr w:rsidR="00037AA3" w:rsidRPr="00880712" w:rsidTr="00037AA3">
        <w:trPr>
          <w:trHeight w:val="526"/>
        </w:trPr>
        <w:tc>
          <w:tcPr>
            <w:tcW w:w="936" w:type="dxa"/>
            <w:noWrap/>
            <w:vAlign w:val="center"/>
          </w:tcPr>
          <w:p w:rsidR="00037AA3" w:rsidRPr="00880712" w:rsidRDefault="00037AA3" w:rsidP="009470B2">
            <w:pPr>
              <w:jc w:val="center"/>
              <w:rPr>
                <w:rFonts w:ascii="Times New Roman" w:hAnsi="Times New Roman" w:cs="Times New Roman"/>
                <w:b/>
                <w:bCs/>
                <w:sz w:val="28"/>
                <w:szCs w:val="28"/>
              </w:rPr>
            </w:pPr>
            <w:r w:rsidRPr="00880712">
              <w:rPr>
                <w:rFonts w:ascii="Times New Roman" w:hAnsi="Times New Roman" w:cs="Times New Roman"/>
                <w:b/>
                <w:bCs/>
                <w:sz w:val="28"/>
                <w:szCs w:val="28"/>
              </w:rPr>
              <w:t>2.9.</w:t>
            </w:r>
          </w:p>
        </w:tc>
        <w:tc>
          <w:tcPr>
            <w:tcW w:w="8680" w:type="dxa"/>
            <w:gridSpan w:val="2"/>
            <w:vAlign w:val="center"/>
          </w:tcPr>
          <w:p w:rsidR="00037AA3" w:rsidRPr="00880712" w:rsidRDefault="00037AA3" w:rsidP="009470B2">
            <w:pPr>
              <w:jc w:val="both"/>
              <w:rPr>
                <w:rFonts w:ascii="Times New Roman" w:hAnsi="Times New Roman" w:cs="Times New Roman"/>
                <w:b/>
                <w:bCs/>
                <w:sz w:val="28"/>
                <w:szCs w:val="28"/>
              </w:rPr>
            </w:pPr>
            <w:r w:rsidRPr="00880712">
              <w:rPr>
                <w:rFonts w:ascii="Times New Roman" w:hAnsi="Times New Roman" w:cs="Times New Roman"/>
                <w:b/>
                <w:bCs/>
                <w:sz w:val="28"/>
                <w:szCs w:val="28"/>
              </w:rPr>
              <w:t>Возбуждено дел об административных правонарушениях по обращениям муниципального контрольно-счетного органа, направляемым в уполномоченные органы, ед.</w:t>
            </w:r>
          </w:p>
        </w:tc>
      </w:tr>
      <w:tr w:rsidR="00037AA3" w:rsidRPr="00880712" w:rsidTr="00037AA3">
        <w:trPr>
          <w:trHeight w:val="526"/>
        </w:trPr>
        <w:tc>
          <w:tcPr>
            <w:tcW w:w="936" w:type="dxa"/>
            <w:noWrap/>
            <w:vAlign w:val="center"/>
          </w:tcPr>
          <w:p w:rsidR="00037AA3" w:rsidRPr="00880712" w:rsidRDefault="00037AA3" w:rsidP="009470B2">
            <w:pPr>
              <w:jc w:val="center"/>
              <w:rPr>
                <w:rFonts w:ascii="Times New Roman" w:hAnsi="Times New Roman" w:cs="Times New Roman"/>
                <w:sz w:val="28"/>
                <w:szCs w:val="28"/>
              </w:rPr>
            </w:pPr>
          </w:p>
        </w:tc>
        <w:tc>
          <w:tcPr>
            <w:tcW w:w="1191" w:type="dxa"/>
            <w:vAlign w:val="center"/>
          </w:tcPr>
          <w:p w:rsidR="00037AA3" w:rsidRPr="00880712" w:rsidRDefault="00037AA3" w:rsidP="009470B2">
            <w:pPr>
              <w:jc w:val="center"/>
              <w:rPr>
                <w:rFonts w:ascii="Times New Roman" w:hAnsi="Times New Roman" w:cs="Times New Roman"/>
                <w:sz w:val="28"/>
                <w:szCs w:val="28"/>
              </w:rPr>
            </w:pPr>
            <w:r w:rsidRPr="00880712">
              <w:rPr>
                <w:rFonts w:ascii="Times New Roman" w:hAnsi="Times New Roman" w:cs="Times New Roman"/>
                <w:bCs/>
                <w:iCs/>
                <w:sz w:val="28"/>
                <w:szCs w:val="28"/>
                <w:shd w:val="clear" w:color="auto" w:fill="FFFFFF"/>
              </w:rPr>
              <w:t>из них:</w:t>
            </w:r>
          </w:p>
        </w:tc>
        <w:tc>
          <w:tcPr>
            <w:tcW w:w="7489" w:type="dxa"/>
            <w:vAlign w:val="center"/>
          </w:tcPr>
          <w:p w:rsidR="00037AA3" w:rsidRPr="00880712" w:rsidRDefault="00037AA3" w:rsidP="009470B2">
            <w:pPr>
              <w:jc w:val="both"/>
              <w:rPr>
                <w:rFonts w:ascii="Times New Roman" w:hAnsi="Times New Roman" w:cs="Times New Roman"/>
                <w:iCs/>
                <w:sz w:val="28"/>
                <w:szCs w:val="28"/>
              </w:rPr>
            </w:pPr>
            <w:r w:rsidRPr="00880712">
              <w:rPr>
                <w:rFonts w:ascii="Times New Roman" w:hAnsi="Times New Roman" w:cs="Times New Roman"/>
                <w:iCs/>
                <w:sz w:val="28"/>
                <w:szCs w:val="28"/>
              </w:rPr>
              <w:t>количество дел об административных правонарушениях, по которым судьей, органом, должностным лицом, уполномоченным рассматривать дела об административном правонарушении, вынесены постановления о применении административного наказания, ед.</w:t>
            </w:r>
          </w:p>
        </w:tc>
      </w:tr>
      <w:tr w:rsidR="00037AA3" w:rsidRPr="00880712" w:rsidTr="00037AA3">
        <w:trPr>
          <w:trHeight w:val="526"/>
        </w:trPr>
        <w:tc>
          <w:tcPr>
            <w:tcW w:w="936" w:type="dxa"/>
            <w:noWrap/>
            <w:vAlign w:val="center"/>
          </w:tcPr>
          <w:p w:rsidR="00037AA3" w:rsidRPr="00880712" w:rsidRDefault="00037AA3" w:rsidP="009470B2">
            <w:pPr>
              <w:jc w:val="center"/>
              <w:rPr>
                <w:rFonts w:ascii="Times New Roman" w:hAnsi="Times New Roman" w:cs="Times New Roman"/>
                <w:b/>
                <w:bCs/>
                <w:sz w:val="28"/>
                <w:szCs w:val="28"/>
              </w:rPr>
            </w:pPr>
            <w:r w:rsidRPr="00880712">
              <w:rPr>
                <w:rFonts w:ascii="Times New Roman" w:hAnsi="Times New Roman" w:cs="Times New Roman"/>
                <w:b/>
                <w:bCs/>
                <w:sz w:val="28"/>
                <w:szCs w:val="28"/>
              </w:rPr>
              <w:t>2.10</w:t>
            </w:r>
          </w:p>
        </w:tc>
        <w:tc>
          <w:tcPr>
            <w:tcW w:w="8680" w:type="dxa"/>
            <w:gridSpan w:val="2"/>
            <w:vAlign w:val="center"/>
          </w:tcPr>
          <w:p w:rsidR="00037AA3" w:rsidRPr="00880712" w:rsidRDefault="00037AA3" w:rsidP="009470B2">
            <w:pPr>
              <w:jc w:val="both"/>
              <w:rPr>
                <w:rFonts w:ascii="Times New Roman" w:hAnsi="Times New Roman" w:cs="Times New Roman"/>
                <w:b/>
                <w:bCs/>
                <w:sz w:val="28"/>
                <w:szCs w:val="28"/>
              </w:rPr>
            </w:pPr>
            <w:r w:rsidRPr="00880712">
              <w:rPr>
                <w:rFonts w:ascii="Times New Roman" w:hAnsi="Times New Roman" w:cs="Times New Roman"/>
                <w:b/>
                <w:bCs/>
                <w:sz w:val="28"/>
                <w:szCs w:val="28"/>
              </w:rPr>
              <w:t>Привлечено к административной ответственности, чел.</w:t>
            </w:r>
          </w:p>
        </w:tc>
      </w:tr>
      <w:tr w:rsidR="00037AA3" w:rsidRPr="00880712" w:rsidTr="00037AA3">
        <w:trPr>
          <w:trHeight w:val="585"/>
        </w:trPr>
        <w:tc>
          <w:tcPr>
            <w:tcW w:w="936" w:type="dxa"/>
            <w:noWrap/>
            <w:vAlign w:val="center"/>
          </w:tcPr>
          <w:p w:rsidR="00037AA3" w:rsidRPr="00880712" w:rsidRDefault="00037AA3" w:rsidP="009470B2">
            <w:pPr>
              <w:jc w:val="center"/>
              <w:rPr>
                <w:rFonts w:ascii="Times New Roman" w:hAnsi="Times New Roman" w:cs="Times New Roman"/>
                <w:b/>
                <w:bCs/>
                <w:sz w:val="28"/>
                <w:szCs w:val="28"/>
              </w:rPr>
            </w:pPr>
            <w:r w:rsidRPr="00880712">
              <w:rPr>
                <w:rFonts w:ascii="Times New Roman" w:hAnsi="Times New Roman" w:cs="Times New Roman"/>
                <w:b/>
                <w:bCs/>
                <w:sz w:val="28"/>
                <w:szCs w:val="28"/>
              </w:rPr>
              <w:t>2.11.</w:t>
            </w:r>
          </w:p>
        </w:tc>
        <w:tc>
          <w:tcPr>
            <w:tcW w:w="8680" w:type="dxa"/>
            <w:gridSpan w:val="2"/>
            <w:vAlign w:val="center"/>
          </w:tcPr>
          <w:p w:rsidR="00037AA3" w:rsidRPr="00880712" w:rsidRDefault="00037AA3" w:rsidP="009470B2">
            <w:pPr>
              <w:jc w:val="both"/>
              <w:rPr>
                <w:rFonts w:ascii="Times New Roman" w:hAnsi="Times New Roman" w:cs="Times New Roman"/>
                <w:b/>
                <w:bCs/>
                <w:sz w:val="28"/>
                <w:szCs w:val="28"/>
              </w:rPr>
            </w:pPr>
            <w:r w:rsidRPr="00880712">
              <w:rPr>
                <w:rFonts w:ascii="Times New Roman" w:hAnsi="Times New Roman" w:cs="Times New Roman"/>
                <w:b/>
                <w:bCs/>
                <w:sz w:val="28"/>
                <w:szCs w:val="28"/>
              </w:rPr>
              <w:t>Привлечено по материалам муниципального контрольно-счетного органа к дисциплинарной ответственности должностных лиц объектов контроля, чел.</w:t>
            </w:r>
          </w:p>
        </w:tc>
      </w:tr>
    </w:tbl>
    <w:p w:rsidR="00037AA3" w:rsidRPr="00880712" w:rsidRDefault="00037AA3" w:rsidP="00037AA3">
      <w:pPr>
        <w:ind w:firstLine="720"/>
        <w:jc w:val="both"/>
        <w:rPr>
          <w:rFonts w:ascii="Times New Roman" w:hAnsi="Times New Roman" w:cs="Times New Roman"/>
          <w:color w:val="FF0000"/>
          <w:sz w:val="28"/>
          <w:szCs w:val="28"/>
        </w:rPr>
      </w:pPr>
    </w:p>
    <w:p w:rsidR="00D85436" w:rsidRPr="00880712" w:rsidRDefault="00D85436" w:rsidP="00D85436">
      <w:pPr>
        <w:spacing w:after="0" w:line="240" w:lineRule="auto"/>
        <w:rPr>
          <w:rFonts w:ascii="Times New Roman" w:hAnsi="Times New Roman" w:cs="Times New Roman"/>
          <w:sz w:val="28"/>
          <w:szCs w:val="28"/>
        </w:rPr>
      </w:pPr>
    </w:p>
    <w:sectPr w:rsidR="00D85436" w:rsidRPr="00880712" w:rsidSect="00037AA3">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FAF" w:rsidRDefault="00BF1FAF" w:rsidP="00EC2631">
      <w:pPr>
        <w:spacing w:after="0" w:line="240" w:lineRule="auto"/>
      </w:pPr>
      <w:r>
        <w:separator/>
      </w:r>
    </w:p>
  </w:endnote>
  <w:endnote w:type="continuationSeparator" w:id="1">
    <w:p w:rsidR="00BF1FAF" w:rsidRDefault="00BF1FAF" w:rsidP="00EC2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FAF" w:rsidRDefault="00BF1FAF" w:rsidP="00EC2631">
      <w:pPr>
        <w:spacing w:after="0" w:line="240" w:lineRule="auto"/>
      </w:pPr>
      <w:r>
        <w:separator/>
      </w:r>
    </w:p>
  </w:footnote>
  <w:footnote w:type="continuationSeparator" w:id="1">
    <w:p w:rsidR="00BF1FAF" w:rsidRDefault="00BF1FAF" w:rsidP="00EC2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245338"/>
      <w:docPartObj>
        <w:docPartGallery w:val="Page Numbers (Top of Page)"/>
        <w:docPartUnique/>
      </w:docPartObj>
    </w:sdtPr>
    <w:sdtContent>
      <w:p w:rsidR="00037AA3" w:rsidRDefault="00DD3540">
        <w:pPr>
          <w:pStyle w:val="a3"/>
          <w:jc w:val="center"/>
        </w:pPr>
        <w:r>
          <w:fldChar w:fldCharType="begin"/>
        </w:r>
        <w:r w:rsidR="00037AA3">
          <w:instrText>PAGE   \* MERGEFORMAT</w:instrText>
        </w:r>
        <w:r>
          <w:fldChar w:fldCharType="separate"/>
        </w:r>
        <w:r w:rsidR="00D10A38">
          <w:rPr>
            <w:noProof/>
          </w:rPr>
          <w:t>8</w:t>
        </w:r>
        <w:r>
          <w:fldChar w:fldCharType="end"/>
        </w:r>
      </w:p>
    </w:sdtContent>
  </w:sdt>
  <w:p w:rsidR="00037AA3" w:rsidRDefault="00037AA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4A0835"/>
    <w:multiLevelType w:val="hybridMultilevel"/>
    <w:tmpl w:val="1A0803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E730254"/>
    <w:multiLevelType w:val="hybridMultilevel"/>
    <w:tmpl w:val="DAE294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3880B41"/>
    <w:multiLevelType w:val="hybridMultilevel"/>
    <w:tmpl w:val="C0368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F7218F"/>
    <w:multiLevelType w:val="multilevel"/>
    <w:tmpl w:val="5D3C3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F80ACB"/>
    <w:multiLevelType w:val="hybridMultilevel"/>
    <w:tmpl w:val="6F5EF7D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7375DBD"/>
    <w:multiLevelType w:val="hybridMultilevel"/>
    <w:tmpl w:val="656A1E04"/>
    <w:lvl w:ilvl="0" w:tplc="0419000F">
      <w:start w:val="1"/>
      <w:numFmt w:val="decimal"/>
      <w:lvlText w:val="%1."/>
      <w:lvlJc w:val="left"/>
      <w:pPr>
        <w:ind w:left="6843" w:hanging="360"/>
      </w:pPr>
      <w:rPr>
        <w:rFonts w:hint="default"/>
      </w:rPr>
    </w:lvl>
    <w:lvl w:ilvl="1" w:tplc="04190019" w:tentative="1">
      <w:start w:val="1"/>
      <w:numFmt w:val="lowerLetter"/>
      <w:lvlText w:val="%2."/>
      <w:lvlJc w:val="left"/>
      <w:pPr>
        <w:ind w:left="7563" w:hanging="360"/>
      </w:pPr>
    </w:lvl>
    <w:lvl w:ilvl="2" w:tplc="0419001B" w:tentative="1">
      <w:start w:val="1"/>
      <w:numFmt w:val="lowerRoman"/>
      <w:lvlText w:val="%3."/>
      <w:lvlJc w:val="right"/>
      <w:pPr>
        <w:ind w:left="8283" w:hanging="180"/>
      </w:pPr>
    </w:lvl>
    <w:lvl w:ilvl="3" w:tplc="0419000F" w:tentative="1">
      <w:start w:val="1"/>
      <w:numFmt w:val="decimal"/>
      <w:lvlText w:val="%4."/>
      <w:lvlJc w:val="left"/>
      <w:pPr>
        <w:ind w:left="9003" w:hanging="360"/>
      </w:pPr>
    </w:lvl>
    <w:lvl w:ilvl="4" w:tplc="04190019" w:tentative="1">
      <w:start w:val="1"/>
      <w:numFmt w:val="lowerLetter"/>
      <w:lvlText w:val="%5."/>
      <w:lvlJc w:val="left"/>
      <w:pPr>
        <w:ind w:left="9723" w:hanging="360"/>
      </w:pPr>
    </w:lvl>
    <w:lvl w:ilvl="5" w:tplc="0419001B" w:tentative="1">
      <w:start w:val="1"/>
      <w:numFmt w:val="lowerRoman"/>
      <w:lvlText w:val="%6."/>
      <w:lvlJc w:val="right"/>
      <w:pPr>
        <w:ind w:left="10443" w:hanging="180"/>
      </w:pPr>
    </w:lvl>
    <w:lvl w:ilvl="6" w:tplc="0419000F" w:tentative="1">
      <w:start w:val="1"/>
      <w:numFmt w:val="decimal"/>
      <w:lvlText w:val="%7."/>
      <w:lvlJc w:val="left"/>
      <w:pPr>
        <w:ind w:left="11163" w:hanging="360"/>
      </w:pPr>
    </w:lvl>
    <w:lvl w:ilvl="7" w:tplc="04190019" w:tentative="1">
      <w:start w:val="1"/>
      <w:numFmt w:val="lowerLetter"/>
      <w:lvlText w:val="%8."/>
      <w:lvlJc w:val="left"/>
      <w:pPr>
        <w:ind w:left="11883" w:hanging="360"/>
      </w:pPr>
    </w:lvl>
    <w:lvl w:ilvl="8" w:tplc="0419001B" w:tentative="1">
      <w:start w:val="1"/>
      <w:numFmt w:val="lowerRoman"/>
      <w:lvlText w:val="%9."/>
      <w:lvlJc w:val="right"/>
      <w:pPr>
        <w:ind w:left="12603" w:hanging="180"/>
      </w:pPr>
    </w:lvl>
  </w:abstractNum>
  <w:abstractNum w:abstractNumId="7">
    <w:nsid w:val="199D4E0D"/>
    <w:multiLevelType w:val="hybridMultilevel"/>
    <w:tmpl w:val="19AC42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CDF514B"/>
    <w:multiLevelType w:val="hybridMultilevel"/>
    <w:tmpl w:val="D7BCCF82"/>
    <w:lvl w:ilvl="0" w:tplc="415E41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F886E4E"/>
    <w:multiLevelType w:val="hybridMultilevel"/>
    <w:tmpl w:val="6FF8DAE4"/>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0">
    <w:nsid w:val="201E63E3"/>
    <w:multiLevelType w:val="hybridMultilevel"/>
    <w:tmpl w:val="7E90F506"/>
    <w:lvl w:ilvl="0" w:tplc="34921322">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2B077D3"/>
    <w:multiLevelType w:val="multilevel"/>
    <w:tmpl w:val="4B209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FD695A"/>
    <w:multiLevelType w:val="hybridMultilevel"/>
    <w:tmpl w:val="DE2E4B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E0404EC"/>
    <w:multiLevelType w:val="hybridMultilevel"/>
    <w:tmpl w:val="FF2A8C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E506130"/>
    <w:multiLevelType w:val="hybridMultilevel"/>
    <w:tmpl w:val="98D0F43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2E5D5D23"/>
    <w:multiLevelType w:val="hybridMultilevel"/>
    <w:tmpl w:val="97564F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28E34E3"/>
    <w:multiLevelType w:val="hybridMultilevel"/>
    <w:tmpl w:val="ED10191C"/>
    <w:lvl w:ilvl="0" w:tplc="2318D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8A0325"/>
    <w:multiLevelType w:val="hybridMultilevel"/>
    <w:tmpl w:val="87CAD9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8706A63"/>
    <w:multiLevelType w:val="multilevel"/>
    <w:tmpl w:val="431863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691AAE"/>
    <w:multiLevelType w:val="hybridMultilevel"/>
    <w:tmpl w:val="99DC15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D193393"/>
    <w:multiLevelType w:val="multilevel"/>
    <w:tmpl w:val="A5EA9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F60B2C"/>
    <w:multiLevelType w:val="hybridMultilevel"/>
    <w:tmpl w:val="8514E5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B582CD6"/>
    <w:multiLevelType w:val="hybridMultilevel"/>
    <w:tmpl w:val="9A040C40"/>
    <w:lvl w:ilvl="0" w:tplc="04190005">
      <w:start w:val="1"/>
      <w:numFmt w:val="russianLower"/>
      <w:lvlText w:val="%1)"/>
      <w:lvlJc w:val="left"/>
      <w:pPr>
        <w:tabs>
          <w:tab w:val="num" w:pos="720"/>
        </w:tabs>
        <w:ind w:left="720" w:hanging="360"/>
      </w:pPr>
      <w:rPr>
        <w:rFonts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23617A"/>
    <w:multiLevelType w:val="multilevel"/>
    <w:tmpl w:val="844C00B2"/>
    <w:lvl w:ilvl="0">
      <w:start w:val="1"/>
      <w:numFmt w:val="decimal"/>
      <w:lvlText w:val="%1."/>
      <w:lvlJc w:val="left"/>
      <w:pPr>
        <w:ind w:left="720" w:hanging="360"/>
      </w:pPr>
      <w:rPr>
        <w:rFonts w:hint="default"/>
      </w:rPr>
    </w:lvl>
    <w:lvl w:ilvl="1">
      <w:start w:val="6"/>
      <w:numFmt w:val="decimal"/>
      <w:isLgl/>
      <w:lvlText w:val="%1.%2."/>
      <w:lvlJc w:val="left"/>
      <w:pPr>
        <w:ind w:left="1864" w:hanging="1155"/>
      </w:pPr>
      <w:rPr>
        <w:rFonts w:hint="default"/>
      </w:rPr>
    </w:lvl>
    <w:lvl w:ilvl="2">
      <w:start w:val="1"/>
      <w:numFmt w:val="decimal"/>
      <w:isLgl/>
      <w:lvlText w:val="%1.%2.%3."/>
      <w:lvlJc w:val="left"/>
      <w:pPr>
        <w:ind w:left="2213" w:hanging="1155"/>
      </w:pPr>
      <w:rPr>
        <w:rFonts w:hint="default"/>
      </w:rPr>
    </w:lvl>
    <w:lvl w:ilvl="3">
      <w:start w:val="1"/>
      <w:numFmt w:val="decimal"/>
      <w:isLgl/>
      <w:lvlText w:val="%1.%2.%3.%4."/>
      <w:lvlJc w:val="left"/>
      <w:pPr>
        <w:ind w:left="2562" w:hanging="1155"/>
      </w:pPr>
      <w:rPr>
        <w:rFonts w:hint="default"/>
      </w:rPr>
    </w:lvl>
    <w:lvl w:ilvl="4">
      <w:start w:val="1"/>
      <w:numFmt w:val="decimal"/>
      <w:isLgl/>
      <w:lvlText w:val="%1.%2.%3.%4.%5."/>
      <w:lvlJc w:val="left"/>
      <w:pPr>
        <w:ind w:left="2911" w:hanging="115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4">
    <w:nsid w:val="4ED32DB8"/>
    <w:multiLevelType w:val="multilevel"/>
    <w:tmpl w:val="825EE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2D41F9"/>
    <w:multiLevelType w:val="hybridMultilevel"/>
    <w:tmpl w:val="9A040C40"/>
    <w:lvl w:ilvl="0" w:tplc="0419000F">
      <w:start w:val="1"/>
      <w:numFmt w:val="russianLower"/>
      <w:lvlText w:val="%1)"/>
      <w:lvlJc w:val="left"/>
      <w:pPr>
        <w:tabs>
          <w:tab w:val="num" w:pos="720"/>
        </w:tabs>
        <w:ind w:left="720" w:hanging="360"/>
      </w:pPr>
      <w:rPr>
        <w:rFonts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5351982"/>
    <w:multiLevelType w:val="hybridMultilevel"/>
    <w:tmpl w:val="69FA10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B2C619F"/>
    <w:multiLevelType w:val="hybridMultilevel"/>
    <w:tmpl w:val="C5A49D06"/>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cs="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cs="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cs="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28">
    <w:nsid w:val="5BE5261E"/>
    <w:multiLevelType w:val="hybridMultilevel"/>
    <w:tmpl w:val="24A67B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E287A59"/>
    <w:multiLevelType w:val="hybridMultilevel"/>
    <w:tmpl w:val="98323B4A"/>
    <w:lvl w:ilvl="0" w:tplc="0A0CB10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FF12A3"/>
    <w:multiLevelType w:val="multilevel"/>
    <w:tmpl w:val="FF18C8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nsid w:val="614135F7"/>
    <w:multiLevelType w:val="hybridMultilevel"/>
    <w:tmpl w:val="EC9CB9E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2">
    <w:nsid w:val="61FB1AAE"/>
    <w:multiLevelType w:val="multilevel"/>
    <w:tmpl w:val="579A4214"/>
    <w:lvl w:ilvl="0">
      <w:start w:val="4"/>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25E0CFE"/>
    <w:multiLevelType w:val="hybridMultilevel"/>
    <w:tmpl w:val="42A87A30"/>
    <w:lvl w:ilvl="0" w:tplc="04190001">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458409A"/>
    <w:multiLevelType w:val="hybridMultilevel"/>
    <w:tmpl w:val="458C73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65F13C1"/>
    <w:multiLevelType w:val="multilevel"/>
    <w:tmpl w:val="0F163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DC6FA5"/>
    <w:multiLevelType w:val="multilevel"/>
    <w:tmpl w:val="191223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EE80D84"/>
    <w:multiLevelType w:val="multilevel"/>
    <w:tmpl w:val="8BC23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9A35DB"/>
    <w:multiLevelType w:val="hybridMultilevel"/>
    <w:tmpl w:val="966ACD1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3DB7650"/>
    <w:multiLevelType w:val="hybridMultilevel"/>
    <w:tmpl w:val="6CC41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7BE0199"/>
    <w:multiLevelType w:val="multilevel"/>
    <w:tmpl w:val="EFB233F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7D12C7"/>
    <w:multiLevelType w:val="hybridMultilevel"/>
    <w:tmpl w:val="399A3CD2"/>
    <w:lvl w:ilvl="0" w:tplc="EE048FA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A253E83"/>
    <w:multiLevelType w:val="hybridMultilevel"/>
    <w:tmpl w:val="9A040C40"/>
    <w:lvl w:ilvl="0" w:tplc="FFFFFFFF">
      <w:start w:val="1"/>
      <w:numFmt w:val="russianLow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D487D3C"/>
    <w:multiLevelType w:val="hybridMultilevel"/>
    <w:tmpl w:val="179879C4"/>
    <w:lvl w:ilvl="0" w:tplc="FFFFFFFF">
      <w:start w:val="1"/>
      <w:numFmt w:val="russianLow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FFC2BAC"/>
    <w:multiLevelType w:val="multilevel"/>
    <w:tmpl w:val="43A21A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6"/>
  </w:num>
  <w:num w:numId="4">
    <w:abstractNumId w:val="29"/>
  </w:num>
  <w:num w:numId="5">
    <w:abstractNumId w:val="10"/>
  </w:num>
  <w:num w:numId="6">
    <w:abstractNumId w:val="0"/>
  </w:num>
  <w:num w:numId="7">
    <w:abstractNumId w:val="36"/>
  </w:num>
  <w:num w:numId="8">
    <w:abstractNumId w:val="30"/>
  </w:num>
  <w:num w:numId="9">
    <w:abstractNumId w:val="9"/>
  </w:num>
  <w:num w:numId="10">
    <w:abstractNumId w:val="22"/>
  </w:num>
  <w:num w:numId="11">
    <w:abstractNumId w:val="43"/>
  </w:num>
  <w:num w:numId="12">
    <w:abstractNumId w:val="25"/>
  </w:num>
  <w:num w:numId="13">
    <w:abstractNumId w:val="42"/>
  </w:num>
  <w:num w:numId="14">
    <w:abstractNumId w:val="12"/>
  </w:num>
  <w:num w:numId="15">
    <w:abstractNumId w:val="15"/>
  </w:num>
  <w:num w:numId="16">
    <w:abstractNumId w:val="17"/>
  </w:num>
  <w:num w:numId="17">
    <w:abstractNumId w:val="13"/>
  </w:num>
  <w:num w:numId="18">
    <w:abstractNumId w:val="2"/>
  </w:num>
  <w:num w:numId="19">
    <w:abstractNumId w:val="39"/>
  </w:num>
  <w:num w:numId="20">
    <w:abstractNumId w:val="34"/>
  </w:num>
  <w:num w:numId="21">
    <w:abstractNumId w:val="21"/>
  </w:num>
  <w:num w:numId="22">
    <w:abstractNumId w:val="26"/>
  </w:num>
  <w:num w:numId="23">
    <w:abstractNumId w:val="28"/>
  </w:num>
  <w:num w:numId="24">
    <w:abstractNumId w:val="1"/>
  </w:num>
  <w:num w:numId="25">
    <w:abstractNumId w:val="3"/>
  </w:num>
  <w:num w:numId="26">
    <w:abstractNumId w:val="31"/>
  </w:num>
  <w:num w:numId="27">
    <w:abstractNumId w:val="7"/>
  </w:num>
  <w:num w:numId="28">
    <w:abstractNumId w:val="19"/>
  </w:num>
  <w:num w:numId="29">
    <w:abstractNumId w:val="5"/>
  </w:num>
  <w:num w:numId="30">
    <w:abstractNumId w:val="38"/>
  </w:num>
  <w:num w:numId="31">
    <w:abstractNumId w:val="27"/>
  </w:num>
  <w:num w:numId="32">
    <w:abstractNumId w:val="14"/>
  </w:num>
  <w:num w:numId="33">
    <w:abstractNumId w:val="33"/>
  </w:num>
  <w:num w:numId="34">
    <w:abstractNumId w:val="23"/>
  </w:num>
  <w:num w:numId="35">
    <w:abstractNumId w:val="32"/>
  </w:num>
  <w:num w:numId="36">
    <w:abstractNumId w:val="24"/>
  </w:num>
  <w:num w:numId="37">
    <w:abstractNumId w:val="44"/>
  </w:num>
  <w:num w:numId="38">
    <w:abstractNumId w:val="35"/>
  </w:num>
  <w:num w:numId="39">
    <w:abstractNumId w:val="40"/>
  </w:num>
  <w:num w:numId="40">
    <w:abstractNumId w:val="18"/>
  </w:num>
  <w:num w:numId="41">
    <w:abstractNumId w:val="11"/>
  </w:num>
  <w:num w:numId="42">
    <w:abstractNumId w:val="4"/>
  </w:num>
  <w:num w:numId="43">
    <w:abstractNumId w:val="37"/>
  </w:num>
  <w:num w:numId="44">
    <w:abstractNumId w:val="20"/>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115AB4"/>
    <w:rsid w:val="0000231A"/>
    <w:rsid w:val="00017A48"/>
    <w:rsid w:val="0002708D"/>
    <w:rsid w:val="00037AA3"/>
    <w:rsid w:val="00043D3C"/>
    <w:rsid w:val="0005665B"/>
    <w:rsid w:val="000612E7"/>
    <w:rsid w:val="00092C3A"/>
    <w:rsid w:val="000A1723"/>
    <w:rsid w:val="000B6A38"/>
    <w:rsid w:val="000C1B2C"/>
    <w:rsid w:val="000E271B"/>
    <w:rsid w:val="00115AB4"/>
    <w:rsid w:val="00136173"/>
    <w:rsid w:val="00166444"/>
    <w:rsid w:val="001A39F1"/>
    <w:rsid w:val="001A5847"/>
    <w:rsid w:val="001B06F9"/>
    <w:rsid w:val="001E5DD2"/>
    <w:rsid w:val="001F057C"/>
    <w:rsid w:val="0022409A"/>
    <w:rsid w:val="00232576"/>
    <w:rsid w:val="00232C22"/>
    <w:rsid w:val="00240969"/>
    <w:rsid w:val="002430CF"/>
    <w:rsid w:val="002469EC"/>
    <w:rsid w:val="002500B8"/>
    <w:rsid w:val="002867DF"/>
    <w:rsid w:val="002A1AA9"/>
    <w:rsid w:val="002A27BC"/>
    <w:rsid w:val="002C06EB"/>
    <w:rsid w:val="002C4FB9"/>
    <w:rsid w:val="002F046F"/>
    <w:rsid w:val="00304B1D"/>
    <w:rsid w:val="00312707"/>
    <w:rsid w:val="00326302"/>
    <w:rsid w:val="00334B7F"/>
    <w:rsid w:val="00385508"/>
    <w:rsid w:val="00392068"/>
    <w:rsid w:val="003D1C13"/>
    <w:rsid w:val="003D4939"/>
    <w:rsid w:val="003E0853"/>
    <w:rsid w:val="003E0C6D"/>
    <w:rsid w:val="003E4F05"/>
    <w:rsid w:val="003E5582"/>
    <w:rsid w:val="00403F4D"/>
    <w:rsid w:val="004054BB"/>
    <w:rsid w:val="00412695"/>
    <w:rsid w:val="00454015"/>
    <w:rsid w:val="00477B37"/>
    <w:rsid w:val="00497A35"/>
    <w:rsid w:val="004B797F"/>
    <w:rsid w:val="004C4F14"/>
    <w:rsid w:val="004D1CBB"/>
    <w:rsid w:val="004D4AD2"/>
    <w:rsid w:val="00533EEF"/>
    <w:rsid w:val="005676D6"/>
    <w:rsid w:val="005841B3"/>
    <w:rsid w:val="005A24E4"/>
    <w:rsid w:val="005B3846"/>
    <w:rsid w:val="005B3B05"/>
    <w:rsid w:val="005D2894"/>
    <w:rsid w:val="005F33C9"/>
    <w:rsid w:val="0060754C"/>
    <w:rsid w:val="00623E55"/>
    <w:rsid w:val="00655B55"/>
    <w:rsid w:val="006565CE"/>
    <w:rsid w:val="00666551"/>
    <w:rsid w:val="00666738"/>
    <w:rsid w:val="00685B45"/>
    <w:rsid w:val="006A3B46"/>
    <w:rsid w:val="006D2096"/>
    <w:rsid w:val="006E2044"/>
    <w:rsid w:val="006E453F"/>
    <w:rsid w:val="006E45D7"/>
    <w:rsid w:val="00715296"/>
    <w:rsid w:val="00743411"/>
    <w:rsid w:val="00751670"/>
    <w:rsid w:val="0075211C"/>
    <w:rsid w:val="007623EE"/>
    <w:rsid w:val="00767832"/>
    <w:rsid w:val="00786E4F"/>
    <w:rsid w:val="00796786"/>
    <w:rsid w:val="007C2676"/>
    <w:rsid w:val="007E4C44"/>
    <w:rsid w:val="007F4732"/>
    <w:rsid w:val="00804B57"/>
    <w:rsid w:val="008116DA"/>
    <w:rsid w:val="00875ECC"/>
    <w:rsid w:val="00880712"/>
    <w:rsid w:val="00886E99"/>
    <w:rsid w:val="008C05EE"/>
    <w:rsid w:val="008F13E0"/>
    <w:rsid w:val="009054C4"/>
    <w:rsid w:val="00910C46"/>
    <w:rsid w:val="00915791"/>
    <w:rsid w:val="009205AF"/>
    <w:rsid w:val="009422C8"/>
    <w:rsid w:val="00973BFD"/>
    <w:rsid w:val="009828A1"/>
    <w:rsid w:val="009845EC"/>
    <w:rsid w:val="009A77BA"/>
    <w:rsid w:val="009B37D8"/>
    <w:rsid w:val="009B5039"/>
    <w:rsid w:val="009D1394"/>
    <w:rsid w:val="009E5203"/>
    <w:rsid w:val="009F165A"/>
    <w:rsid w:val="00A0142D"/>
    <w:rsid w:val="00A030AB"/>
    <w:rsid w:val="00A627D3"/>
    <w:rsid w:val="00A63933"/>
    <w:rsid w:val="00A77464"/>
    <w:rsid w:val="00A8001B"/>
    <w:rsid w:val="00A857DC"/>
    <w:rsid w:val="00AA0CDC"/>
    <w:rsid w:val="00AA79AF"/>
    <w:rsid w:val="00AB6B1B"/>
    <w:rsid w:val="00AC3A17"/>
    <w:rsid w:val="00AD5D52"/>
    <w:rsid w:val="00AE1BAB"/>
    <w:rsid w:val="00AE5AA3"/>
    <w:rsid w:val="00B03D79"/>
    <w:rsid w:val="00B06353"/>
    <w:rsid w:val="00B209FF"/>
    <w:rsid w:val="00B37D62"/>
    <w:rsid w:val="00B46CE1"/>
    <w:rsid w:val="00B67940"/>
    <w:rsid w:val="00B87B4C"/>
    <w:rsid w:val="00BB59C6"/>
    <w:rsid w:val="00BF1FAF"/>
    <w:rsid w:val="00C21D77"/>
    <w:rsid w:val="00C253D6"/>
    <w:rsid w:val="00C31EC7"/>
    <w:rsid w:val="00C46761"/>
    <w:rsid w:val="00C46D0F"/>
    <w:rsid w:val="00C5280F"/>
    <w:rsid w:val="00C53F50"/>
    <w:rsid w:val="00C71C7B"/>
    <w:rsid w:val="00C77912"/>
    <w:rsid w:val="00C82278"/>
    <w:rsid w:val="00C86562"/>
    <w:rsid w:val="00C93BE7"/>
    <w:rsid w:val="00C94359"/>
    <w:rsid w:val="00CA3D93"/>
    <w:rsid w:val="00D01298"/>
    <w:rsid w:val="00D0614B"/>
    <w:rsid w:val="00D10A38"/>
    <w:rsid w:val="00D116B7"/>
    <w:rsid w:val="00D50DCC"/>
    <w:rsid w:val="00D64C7A"/>
    <w:rsid w:val="00D65479"/>
    <w:rsid w:val="00D67065"/>
    <w:rsid w:val="00D85436"/>
    <w:rsid w:val="00DA799B"/>
    <w:rsid w:val="00DB58BE"/>
    <w:rsid w:val="00DD3540"/>
    <w:rsid w:val="00DE797E"/>
    <w:rsid w:val="00E01A69"/>
    <w:rsid w:val="00E2628B"/>
    <w:rsid w:val="00EC2631"/>
    <w:rsid w:val="00EF47C9"/>
    <w:rsid w:val="00F31F0B"/>
    <w:rsid w:val="00F36E22"/>
    <w:rsid w:val="00F44E13"/>
    <w:rsid w:val="00F52F94"/>
    <w:rsid w:val="00F57007"/>
    <w:rsid w:val="00F62746"/>
    <w:rsid w:val="00F6448F"/>
    <w:rsid w:val="00F704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6D6"/>
  </w:style>
  <w:style w:type="paragraph" w:styleId="1">
    <w:name w:val="heading 1"/>
    <w:basedOn w:val="a"/>
    <w:next w:val="a"/>
    <w:link w:val="10"/>
    <w:qFormat/>
    <w:rsid w:val="00037AA3"/>
    <w:pPr>
      <w:keepNext/>
      <w:tabs>
        <w:tab w:val="num" w:pos="432"/>
      </w:tabs>
      <w:suppressAutoHyphens/>
      <w:spacing w:after="0" w:line="240" w:lineRule="auto"/>
      <w:ind w:left="1275" w:firstLine="141"/>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2469EC"/>
    <w:pPr>
      <w:keepNext/>
      <w:keepLines/>
      <w:spacing w:before="200" w:after="0" w:line="360" w:lineRule="auto"/>
      <w:ind w:firstLine="709"/>
      <w:jc w:val="both"/>
      <w:outlineLvl w:val="1"/>
    </w:pPr>
    <w:rPr>
      <w:rFonts w:ascii="Cambria" w:eastAsia="Calibri" w:hAnsi="Cambria" w:cs="Times New Roman"/>
      <w:b/>
      <w:bCs/>
      <w:color w:val="4F81BD"/>
      <w:sz w:val="26"/>
      <w:szCs w:val="26"/>
      <w:lang w:eastAsia="ru-RU"/>
    </w:rPr>
  </w:style>
  <w:style w:type="paragraph" w:styleId="3">
    <w:name w:val="heading 3"/>
    <w:basedOn w:val="a"/>
    <w:next w:val="a"/>
    <w:link w:val="30"/>
    <w:qFormat/>
    <w:rsid w:val="002469EC"/>
    <w:pPr>
      <w:spacing w:after="0" w:line="240" w:lineRule="auto"/>
      <w:jc w:val="center"/>
      <w:outlineLvl w:val="2"/>
    </w:pPr>
    <w:rPr>
      <w:rFonts w:ascii="Times New Roman" w:eastAsia="Calibri" w:hAnsi="Times New Roman" w:cs="Times New Roman"/>
      <w:b/>
      <w:sz w:val="28"/>
      <w:szCs w:val="28"/>
      <w:lang w:eastAsia="ru-RU"/>
    </w:rPr>
  </w:style>
  <w:style w:type="paragraph" w:styleId="4">
    <w:name w:val="heading 4"/>
    <w:basedOn w:val="a"/>
    <w:next w:val="a"/>
    <w:link w:val="40"/>
    <w:qFormat/>
    <w:rsid w:val="00037AA3"/>
    <w:pPr>
      <w:keepNext/>
      <w:tabs>
        <w:tab w:val="num" w:pos="864"/>
      </w:tabs>
      <w:suppressAutoHyphens/>
      <w:spacing w:before="240" w:after="60" w:line="276" w:lineRule="auto"/>
      <w:ind w:left="864" w:hanging="864"/>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6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2631"/>
  </w:style>
  <w:style w:type="paragraph" w:styleId="a5">
    <w:name w:val="footer"/>
    <w:basedOn w:val="a"/>
    <w:link w:val="a6"/>
    <w:uiPriority w:val="99"/>
    <w:unhideWhenUsed/>
    <w:rsid w:val="00EC26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2631"/>
  </w:style>
  <w:style w:type="paragraph" w:styleId="a7">
    <w:name w:val="List Paragraph"/>
    <w:basedOn w:val="a"/>
    <w:uiPriority w:val="34"/>
    <w:qFormat/>
    <w:rsid w:val="00E01A69"/>
    <w:pPr>
      <w:ind w:left="720"/>
      <w:contextualSpacing/>
    </w:pPr>
  </w:style>
  <w:style w:type="character" w:customStyle="1" w:styleId="20">
    <w:name w:val="Заголовок 2 Знак"/>
    <w:basedOn w:val="a0"/>
    <w:link w:val="2"/>
    <w:rsid w:val="002469EC"/>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2469EC"/>
    <w:rPr>
      <w:rFonts w:ascii="Times New Roman" w:eastAsia="Calibri" w:hAnsi="Times New Roman" w:cs="Times New Roman"/>
      <w:b/>
      <w:sz w:val="28"/>
      <w:szCs w:val="28"/>
      <w:lang w:eastAsia="ru-RU"/>
    </w:rPr>
  </w:style>
  <w:style w:type="character" w:customStyle="1" w:styleId="fontstyle01">
    <w:name w:val="fontstyle01"/>
    <w:basedOn w:val="a0"/>
    <w:rsid w:val="002469EC"/>
    <w:rPr>
      <w:rFonts w:ascii="Calibri" w:hAnsi="Calibri" w:hint="default"/>
      <w:b w:val="0"/>
      <w:bCs w:val="0"/>
      <w:i w:val="0"/>
      <w:iCs w:val="0"/>
      <w:color w:val="000000"/>
      <w:sz w:val="22"/>
      <w:szCs w:val="22"/>
    </w:rPr>
  </w:style>
  <w:style w:type="paragraph" w:customStyle="1" w:styleId="CharChar">
    <w:name w:val="Char Char Знак Знак Знак"/>
    <w:basedOn w:val="a"/>
    <w:rsid w:val="00385508"/>
    <w:pPr>
      <w:autoSpaceDE w:val="0"/>
      <w:autoSpaceDN w:val="0"/>
      <w:spacing w:line="240" w:lineRule="exact"/>
    </w:pPr>
    <w:rPr>
      <w:rFonts w:ascii="Arial" w:eastAsia="Times New Roman" w:hAnsi="Arial" w:cs="Arial"/>
      <w:b/>
      <w:bCs/>
      <w:sz w:val="20"/>
      <w:szCs w:val="20"/>
      <w:lang w:val="en-US" w:eastAsia="de-DE"/>
    </w:rPr>
  </w:style>
  <w:style w:type="paragraph" w:styleId="a8">
    <w:name w:val="Balloon Text"/>
    <w:basedOn w:val="a"/>
    <w:link w:val="a9"/>
    <w:unhideWhenUsed/>
    <w:rsid w:val="002A1A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A1AA9"/>
    <w:rPr>
      <w:rFonts w:ascii="Segoe UI" w:hAnsi="Segoe UI" w:cs="Segoe UI"/>
      <w:sz w:val="18"/>
      <w:szCs w:val="18"/>
    </w:rPr>
  </w:style>
  <w:style w:type="character" w:customStyle="1" w:styleId="10">
    <w:name w:val="Заголовок 1 Знак"/>
    <w:basedOn w:val="a0"/>
    <w:link w:val="1"/>
    <w:rsid w:val="00037AA3"/>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037AA3"/>
    <w:rPr>
      <w:rFonts w:ascii="Times New Roman" w:eastAsia="Times New Roman" w:hAnsi="Times New Roman" w:cs="Times New Roman"/>
      <w:b/>
      <w:bCs/>
      <w:sz w:val="28"/>
      <w:szCs w:val="28"/>
      <w:lang w:eastAsia="ar-SA"/>
    </w:rPr>
  </w:style>
  <w:style w:type="character" w:customStyle="1" w:styleId="WW8Num1z0">
    <w:name w:val="WW8Num1z0"/>
    <w:rsid w:val="00037AA3"/>
    <w:rPr>
      <w:rFonts w:ascii="Symbol" w:hAnsi="Symbol"/>
    </w:rPr>
  </w:style>
  <w:style w:type="character" w:customStyle="1" w:styleId="WW8Num1z1">
    <w:name w:val="WW8Num1z1"/>
    <w:rsid w:val="00037AA3"/>
    <w:rPr>
      <w:rFonts w:ascii="Courier New" w:hAnsi="Courier New" w:cs="Courier New"/>
    </w:rPr>
  </w:style>
  <w:style w:type="character" w:customStyle="1" w:styleId="WW8Num1z2">
    <w:name w:val="WW8Num1z2"/>
    <w:rsid w:val="00037AA3"/>
    <w:rPr>
      <w:rFonts w:ascii="Wingdings" w:hAnsi="Wingdings"/>
    </w:rPr>
  </w:style>
  <w:style w:type="character" w:customStyle="1" w:styleId="WW8Num3z0">
    <w:name w:val="WW8Num3z0"/>
    <w:rsid w:val="00037AA3"/>
    <w:rPr>
      <w:rFonts w:ascii="Symbol" w:hAnsi="Symbol"/>
    </w:rPr>
  </w:style>
  <w:style w:type="character" w:customStyle="1" w:styleId="WW8Num3z1">
    <w:name w:val="WW8Num3z1"/>
    <w:rsid w:val="00037AA3"/>
    <w:rPr>
      <w:rFonts w:ascii="Courier New" w:hAnsi="Courier New" w:cs="Courier New"/>
    </w:rPr>
  </w:style>
  <w:style w:type="character" w:customStyle="1" w:styleId="WW8Num3z2">
    <w:name w:val="WW8Num3z2"/>
    <w:rsid w:val="00037AA3"/>
    <w:rPr>
      <w:rFonts w:ascii="Wingdings" w:hAnsi="Wingdings"/>
    </w:rPr>
  </w:style>
  <w:style w:type="character" w:customStyle="1" w:styleId="WW8Num4z0">
    <w:name w:val="WW8Num4z0"/>
    <w:rsid w:val="00037AA3"/>
    <w:rPr>
      <w:rFonts w:ascii="Symbol" w:hAnsi="Symbol"/>
    </w:rPr>
  </w:style>
  <w:style w:type="character" w:customStyle="1" w:styleId="WW8Num4z1">
    <w:name w:val="WW8Num4z1"/>
    <w:rsid w:val="00037AA3"/>
    <w:rPr>
      <w:rFonts w:ascii="Courier New" w:hAnsi="Courier New" w:cs="Courier New"/>
    </w:rPr>
  </w:style>
  <w:style w:type="character" w:customStyle="1" w:styleId="WW8Num4z2">
    <w:name w:val="WW8Num4z2"/>
    <w:rsid w:val="00037AA3"/>
    <w:rPr>
      <w:rFonts w:ascii="Wingdings" w:hAnsi="Wingdings"/>
    </w:rPr>
  </w:style>
  <w:style w:type="character" w:customStyle="1" w:styleId="WW8Num5z0">
    <w:name w:val="WW8Num5z0"/>
    <w:rsid w:val="00037AA3"/>
    <w:rPr>
      <w:rFonts w:ascii="Symbol" w:hAnsi="Symbol"/>
    </w:rPr>
  </w:style>
  <w:style w:type="character" w:customStyle="1" w:styleId="WW8Num5z1">
    <w:name w:val="WW8Num5z1"/>
    <w:rsid w:val="00037AA3"/>
    <w:rPr>
      <w:rFonts w:ascii="Courier New" w:hAnsi="Courier New" w:cs="Courier New"/>
    </w:rPr>
  </w:style>
  <w:style w:type="character" w:customStyle="1" w:styleId="WW8Num5z2">
    <w:name w:val="WW8Num5z2"/>
    <w:rsid w:val="00037AA3"/>
    <w:rPr>
      <w:rFonts w:ascii="Wingdings" w:hAnsi="Wingdings"/>
    </w:rPr>
  </w:style>
  <w:style w:type="character" w:customStyle="1" w:styleId="11">
    <w:name w:val="Основной шрифт абзаца1"/>
    <w:rsid w:val="00037AA3"/>
  </w:style>
  <w:style w:type="character" w:styleId="aa">
    <w:name w:val="page number"/>
    <w:basedOn w:val="11"/>
    <w:rsid w:val="00037AA3"/>
  </w:style>
  <w:style w:type="paragraph" w:styleId="ab">
    <w:name w:val="Title"/>
    <w:basedOn w:val="a"/>
    <w:next w:val="ac"/>
    <w:link w:val="12"/>
    <w:rsid w:val="00037AA3"/>
    <w:pPr>
      <w:keepNext/>
      <w:suppressAutoHyphens/>
      <w:spacing w:before="240" w:after="120" w:line="240" w:lineRule="auto"/>
    </w:pPr>
    <w:rPr>
      <w:rFonts w:ascii="Arial" w:eastAsia="Lucida Sans Unicode" w:hAnsi="Arial" w:cs="Tahoma"/>
      <w:sz w:val="28"/>
      <w:szCs w:val="28"/>
      <w:lang w:eastAsia="ar-SA"/>
    </w:rPr>
  </w:style>
  <w:style w:type="character" w:customStyle="1" w:styleId="12">
    <w:name w:val="Название Знак1"/>
    <w:basedOn w:val="a0"/>
    <w:link w:val="ab"/>
    <w:rsid w:val="00037AA3"/>
    <w:rPr>
      <w:rFonts w:ascii="Arial" w:eastAsia="Lucida Sans Unicode" w:hAnsi="Arial" w:cs="Tahoma"/>
      <w:sz w:val="28"/>
      <w:szCs w:val="28"/>
      <w:lang w:eastAsia="ar-SA"/>
    </w:rPr>
  </w:style>
  <w:style w:type="paragraph" w:styleId="ac">
    <w:name w:val="Body Text"/>
    <w:basedOn w:val="a"/>
    <w:link w:val="ad"/>
    <w:rsid w:val="00037AA3"/>
    <w:pPr>
      <w:suppressAutoHyphens/>
      <w:spacing w:after="120" w:line="240" w:lineRule="auto"/>
    </w:pPr>
    <w:rPr>
      <w:rFonts w:ascii="Times New Roman" w:eastAsia="Times New Roman" w:hAnsi="Times New Roman" w:cs="Times New Roman"/>
      <w:sz w:val="20"/>
      <w:szCs w:val="20"/>
      <w:lang w:eastAsia="ar-SA"/>
    </w:rPr>
  </w:style>
  <w:style w:type="character" w:customStyle="1" w:styleId="ad">
    <w:name w:val="Основной текст Знак"/>
    <w:basedOn w:val="a0"/>
    <w:link w:val="ac"/>
    <w:rsid w:val="00037AA3"/>
    <w:rPr>
      <w:rFonts w:ascii="Times New Roman" w:eastAsia="Times New Roman" w:hAnsi="Times New Roman" w:cs="Times New Roman"/>
      <w:sz w:val="20"/>
      <w:szCs w:val="20"/>
      <w:lang w:eastAsia="ar-SA"/>
    </w:rPr>
  </w:style>
  <w:style w:type="paragraph" w:styleId="ae">
    <w:name w:val="List"/>
    <w:basedOn w:val="ac"/>
    <w:rsid w:val="00037AA3"/>
    <w:rPr>
      <w:rFonts w:ascii="Arial" w:hAnsi="Arial" w:cs="Tahoma"/>
    </w:rPr>
  </w:style>
  <w:style w:type="paragraph" w:customStyle="1" w:styleId="13">
    <w:name w:val="Название1"/>
    <w:basedOn w:val="a"/>
    <w:rsid w:val="00037AA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037AA3"/>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037AA3"/>
    <w:pPr>
      <w:suppressAutoHyphens/>
      <w:spacing w:after="0" w:line="240" w:lineRule="auto"/>
      <w:ind w:left="567"/>
      <w:jc w:val="both"/>
    </w:pPr>
    <w:rPr>
      <w:rFonts w:ascii="Times New Roman" w:eastAsia="Times New Roman" w:hAnsi="Times New Roman" w:cs="Times New Roman"/>
      <w:sz w:val="28"/>
      <w:szCs w:val="20"/>
      <w:lang w:eastAsia="ar-SA"/>
    </w:rPr>
  </w:style>
  <w:style w:type="paragraph" w:customStyle="1" w:styleId="af">
    <w:basedOn w:val="a"/>
    <w:next w:val="af0"/>
    <w:link w:val="af1"/>
    <w:rsid w:val="00037AA3"/>
    <w:pPr>
      <w:spacing w:after="129" w:line="240" w:lineRule="auto"/>
      <w:ind w:left="129" w:right="129"/>
    </w:pPr>
    <w:rPr>
      <w:sz w:val="44"/>
      <w:lang w:eastAsia="ar-SA"/>
    </w:rPr>
  </w:style>
  <w:style w:type="paragraph" w:styleId="af2">
    <w:name w:val="Subtitle"/>
    <w:basedOn w:val="ab"/>
    <w:next w:val="ac"/>
    <w:link w:val="af3"/>
    <w:qFormat/>
    <w:rsid w:val="00037AA3"/>
    <w:pPr>
      <w:jc w:val="center"/>
    </w:pPr>
    <w:rPr>
      <w:i/>
      <w:iCs/>
    </w:rPr>
  </w:style>
  <w:style w:type="character" w:customStyle="1" w:styleId="af3">
    <w:name w:val="Подзаголовок Знак"/>
    <w:basedOn w:val="a0"/>
    <w:link w:val="af2"/>
    <w:rsid w:val="00037AA3"/>
    <w:rPr>
      <w:rFonts w:ascii="Arial" w:eastAsia="Lucida Sans Unicode" w:hAnsi="Arial" w:cs="Tahoma"/>
      <w:i/>
      <w:iCs/>
      <w:sz w:val="28"/>
      <w:szCs w:val="28"/>
      <w:lang w:eastAsia="ar-SA"/>
    </w:rPr>
  </w:style>
  <w:style w:type="paragraph" w:styleId="af4">
    <w:name w:val="Body Text Indent"/>
    <w:basedOn w:val="a"/>
    <w:link w:val="af5"/>
    <w:rsid w:val="00037AA3"/>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f5">
    <w:name w:val="Основной текст с отступом Знак"/>
    <w:basedOn w:val="a0"/>
    <w:link w:val="af4"/>
    <w:rsid w:val="00037AA3"/>
    <w:rPr>
      <w:rFonts w:ascii="Times New Roman" w:eastAsia="Times New Roman" w:hAnsi="Times New Roman" w:cs="Times New Roman"/>
      <w:sz w:val="20"/>
      <w:szCs w:val="20"/>
      <w:lang w:eastAsia="ar-SA"/>
    </w:rPr>
  </w:style>
  <w:style w:type="paragraph" w:customStyle="1" w:styleId="15">
    <w:name w:val="1"/>
    <w:basedOn w:val="a"/>
    <w:rsid w:val="00037AA3"/>
    <w:pPr>
      <w:suppressAutoHyphens/>
      <w:spacing w:before="280" w:after="280" w:line="240" w:lineRule="auto"/>
    </w:pPr>
    <w:rPr>
      <w:rFonts w:ascii="Tahoma" w:eastAsia="Times New Roman" w:hAnsi="Tahoma" w:cs="Times New Roman"/>
      <w:sz w:val="20"/>
      <w:szCs w:val="20"/>
      <w:lang w:val="en-US" w:eastAsia="ar-SA"/>
    </w:rPr>
  </w:style>
  <w:style w:type="paragraph" w:customStyle="1" w:styleId="af6">
    <w:name w:val="Содержимое врезки"/>
    <w:basedOn w:val="ac"/>
    <w:rsid w:val="00037AA3"/>
  </w:style>
  <w:style w:type="character" w:customStyle="1" w:styleId="FontStyle14">
    <w:name w:val="Font Style14"/>
    <w:rsid w:val="00037AA3"/>
    <w:rPr>
      <w:rFonts w:ascii="Times New Roman" w:hAnsi="Times New Roman" w:cs="Times New Roman"/>
      <w:b/>
      <w:bCs/>
      <w:sz w:val="22"/>
      <w:szCs w:val="22"/>
    </w:rPr>
  </w:style>
  <w:style w:type="character" w:customStyle="1" w:styleId="af7">
    <w:name w:val="Гипертекстовая ссылка"/>
    <w:uiPriority w:val="99"/>
    <w:rsid w:val="00037AA3"/>
    <w:rPr>
      <w:rFonts w:cs="Times New Roman"/>
      <w:color w:val="008000"/>
    </w:rPr>
  </w:style>
  <w:style w:type="paragraph" w:styleId="22">
    <w:name w:val="Body Text Indent 2"/>
    <w:basedOn w:val="a"/>
    <w:link w:val="23"/>
    <w:uiPriority w:val="99"/>
    <w:semiHidden/>
    <w:unhideWhenUsed/>
    <w:rsid w:val="00037AA3"/>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23">
    <w:name w:val="Основной текст с отступом 2 Знак"/>
    <w:basedOn w:val="a0"/>
    <w:link w:val="22"/>
    <w:uiPriority w:val="99"/>
    <w:semiHidden/>
    <w:rsid w:val="00037AA3"/>
    <w:rPr>
      <w:rFonts w:ascii="Times New Roman" w:eastAsia="Times New Roman" w:hAnsi="Times New Roman" w:cs="Times New Roman"/>
      <w:sz w:val="20"/>
      <w:szCs w:val="20"/>
      <w:lang w:eastAsia="ar-SA"/>
    </w:rPr>
  </w:style>
  <w:style w:type="paragraph" w:styleId="31">
    <w:name w:val="Body Text Indent 3"/>
    <w:basedOn w:val="a"/>
    <w:link w:val="32"/>
    <w:uiPriority w:val="99"/>
    <w:semiHidden/>
    <w:unhideWhenUsed/>
    <w:rsid w:val="00037AA3"/>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uiPriority w:val="99"/>
    <w:semiHidden/>
    <w:rsid w:val="00037AA3"/>
    <w:rPr>
      <w:rFonts w:ascii="Times New Roman" w:eastAsia="Times New Roman" w:hAnsi="Times New Roman" w:cs="Times New Roman"/>
      <w:sz w:val="16"/>
      <w:szCs w:val="16"/>
      <w:lang w:eastAsia="ar-SA"/>
    </w:rPr>
  </w:style>
  <w:style w:type="paragraph" w:styleId="33">
    <w:name w:val="Body Text 3"/>
    <w:basedOn w:val="a"/>
    <w:link w:val="34"/>
    <w:uiPriority w:val="99"/>
    <w:semiHidden/>
    <w:unhideWhenUsed/>
    <w:rsid w:val="00037AA3"/>
    <w:pPr>
      <w:suppressAutoHyphens/>
      <w:spacing w:after="120" w:line="240" w:lineRule="auto"/>
    </w:pPr>
    <w:rPr>
      <w:rFonts w:ascii="Times New Roman" w:eastAsia="Times New Roman" w:hAnsi="Times New Roman" w:cs="Times New Roman"/>
      <w:sz w:val="16"/>
      <w:szCs w:val="16"/>
      <w:lang w:eastAsia="ar-SA"/>
    </w:rPr>
  </w:style>
  <w:style w:type="character" w:customStyle="1" w:styleId="34">
    <w:name w:val="Основной текст 3 Знак"/>
    <w:basedOn w:val="a0"/>
    <w:link w:val="33"/>
    <w:uiPriority w:val="99"/>
    <w:semiHidden/>
    <w:rsid w:val="00037AA3"/>
    <w:rPr>
      <w:rFonts w:ascii="Times New Roman" w:eastAsia="Times New Roman" w:hAnsi="Times New Roman" w:cs="Times New Roman"/>
      <w:sz w:val="16"/>
      <w:szCs w:val="16"/>
      <w:lang w:eastAsia="ar-SA"/>
    </w:rPr>
  </w:style>
  <w:style w:type="paragraph" w:customStyle="1" w:styleId="af8">
    <w:name w:val="Документ"/>
    <w:basedOn w:val="a"/>
    <w:rsid w:val="00037AA3"/>
    <w:pPr>
      <w:spacing w:after="0" w:line="360" w:lineRule="auto"/>
      <w:ind w:firstLine="720"/>
      <w:jc w:val="both"/>
    </w:pPr>
    <w:rPr>
      <w:rFonts w:ascii="Times New Roman" w:eastAsia="Times New Roman" w:hAnsi="Times New Roman" w:cs="Times New Roman"/>
      <w:sz w:val="28"/>
      <w:szCs w:val="20"/>
      <w:lang w:eastAsia="ru-RU"/>
    </w:rPr>
  </w:style>
  <w:style w:type="paragraph" w:styleId="af9">
    <w:name w:val="Block Text"/>
    <w:basedOn w:val="a"/>
    <w:rsid w:val="00037AA3"/>
    <w:pPr>
      <w:widowControl w:val="0"/>
      <w:spacing w:after="0" w:line="276" w:lineRule="auto"/>
      <w:ind w:left="-284" w:right="-567" w:firstLine="720"/>
      <w:jc w:val="both"/>
    </w:pPr>
    <w:rPr>
      <w:rFonts w:ascii="Times New Roman" w:eastAsia="Times New Roman" w:hAnsi="Times New Roman" w:cs="Times New Roman"/>
      <w:snapToGrid w:val="0"/>
      <w:sz w:val="24"/>
      <w:szCs w:val="20"/>
      <w:lang w:eastAsia="ru-RU"/>
    </w:rPr>
  </w:style>
  <w:style w:type="paragraph" w:customStyle="1" w:styleId="ConsPlusNormal">
    <w:name w:val="ConsPlusNormal"/>
    <w:rsid w:val="00037A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037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037AA3"/>
    <w:rPr>
      <w:rFonts w:ascii="Courier New" w:eastAsia="Times New Roman" w:hAnsi="Courier New" w:cs="Times New Roman"/>
      <w:sz w:val="20"/>
      <w:szCs w:val="20"/>
    </w:rPr>
  </w:style>
  <w:style w:type="paragraph" w:customStyle="1" w:styleId="ConsNormal">
    <w:name w:val="ConsNormal"/>
    <w:rsid w:val="00037AA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a">
    <w:name w:val="Письмо"/>
    <w:basedOn w:val="a"/>
    <w:rsid w:val="00037AA3"/>
    <w:pPr>
      <w:suppressAutoHyphens/>
      <w:spacing w:after="0" w:line="360" w:lineRule="auto"/>
      <w:ind w:firstLine="720"/>
      <w:jc w:val="both"/>
    </w:pPr>
    <w:rPr>
      <w:rFonts w:ascii="Times New Roman" w:eastAsia="Times New Roman" w:hAnsi="Times New Roman" w:cs="Times New Roman"/>
      <w:sz w:val="28"/>
      <w:szCs w:val="20"/>
      <w:lang w:eastAsia="ar-SA"/>
    </w:rPr>
  </w:style>
  <w:style w:type="character" w:customStyle="1" w:styleId="af1">
    <w:name w:val="Название Знак"/>
    <w:link w:val="af"/>
    <w:rsid w:val="00037AA3"/>
    <w:rPr>
      <w:sz w:val="44"/>
      <w:lang w:eastAsia="ar-SA"/>
    </w:rPr>
  </w:style>
  <w:style w:type="character" w:customStyle="1" w:styleId="35">
    <w:name w:val="Основной текст (3)_"/>
    <w:link w:val="36"/>
    <w:rsid w:val="00037AA3"/>
    <w:rPr>
      <w:b/>
      <w:bCs/>
      <w:sz w:val="32"/>
      <w:szCs w:val="32"/>
      <w:shd w:val="clear" w:color="auto" w:fill="FFFFFF"/>
    </w:rPr>
  </w:style>
  <w:style w:type="paragraph" w:customStyle="1" w:styleId="36">
    <w:name w:val="Основной текст (3)"/>
    <w:basedOn w:val="a"/>
    <w:link w:val="35"/>
    <w:rsid w:val="00037AA3"/>
    <w:pPr>
      <w:widowControl w:val="0"/>
      <w:shd w:val="clear" w:color="auto" w:fill="FFFFFF"/>
      <w:spacing w:after="60" w:line="365" w:lineRule="exact"/>
      <w:jc w:val="center"/>
    </w:pPr>
    <w:rPr>
      <w:b/>
      <w:bCs/>
      <w:sz w:val="32"/>
      <w:szCs w:val="32"/>
    </w:rPr>
  </w:style>
  <w:style w:type="character" w:customStyle="1" w:styleId="24">
    <w:name w:val="Основной текст (2)_"/>
    <w:rsid w:val="00037AA3"/>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_"/>
    <w:link w:val="42"/>
    <w:rsid w:val="00037AA3"/>
    <w:rPr>
      <w:b/>
      <w:bCs/>
      <w:sz w:val="28"/>
      <w:szCs w:val="28"/>
      <w:shd w:val="clear" w:color="auto" w:fill="FFFFFF"/>
    </w:rPr>
  </w:style>
  <w:style w:type="character" w:customStyle="1" w:styleId="afb">
    <w:name w:val="Колонтитул_"/>
    <w:rsid w:val="00037AA3"/>
    <w:rPr>
      <w:rFonts w:ascii="Times New Roman" w:eastAsia="Times New Roman" w:hAnsi="Times New Roman" w:cs="Times New Roman"/>
      <w:b w:val="0"/>
      <w:bCs w:val="0"/>
      <w:i w:val="0"/>
      <w:iCs w:val="0"/>
      <w:smallCaps w:val="0"/>
      <w:strike w:val="0"/>
      <w:sz w:val="22"/>
      <w:szCs w:val="22"/>
      <w:u w:val="none"/>
    </w:rPr>
  </w:style>
  <w:style w:type="character" w:customStyle="1" w:styleId="afc">
    <w:name w:val="Колонтитул"/>
    <w:rsid w:val="00037A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d">
    <w:name w:val="Оглавление_"/>
    <w:link w:val="afe"/>
    <w:rsid w:val="00037AA3"/>
    <w:rPr>
      <w:sz w:val="28"/>
      <w:szCs w:val="28"/>
      <w:shd w:val="clear" w:color="auto" w:fill="FFFFFF"/>
    </w:rPr>
  </w:style>
  <w:style w:type="character" w:customStyle="1" w:styleId="2Candara13pt">
    <w:name w:val="Основной текст (2) + Candara;13 pt"/>
    <w:rsid w:val="00037AA3"/>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43">
    <w:name w:val="Основной текст (4) + Не полужирный"/>
    <w:rsid w:val="00037AA3"/>
    <w:rPr>
      <w:b/>
      <w:bCs/>
      <w:color w:val="000000"/>
      <w:spacing w:val="0"/>
      <w:w w:val="100"/>
      <w:position w:val="0"/>
      <w:sz w:val="28"/>
      <w:szCs w:val="28"/>
      <w:shd w:val="clear" w:color="auto" w:fill="FFFFFF"/>
      <w:lang w:val="ru-RU" w:eastAsia="ru-RU" w:bidi="ru-RU"/>
    </w:rPr>
  </w:style>
  <w:style w:type="character" w:customStyle="1" w:styleId="25">
    <w:name w:val="Основной текст (2) + Полужирный"/>
    <w:rsid w:val="00037AA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w:rsid w:val="00037AA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42">
    <w:name w:val="Основной текст (4)"/>
    <w:basedOn w:val="a"/>
    <w:link w:val="41"/>
    <w:rsid w:val="00037AA3"/>
    <w:pPr>
      <w:widowControl w:val="0"/>
      <w:shd w:val="clear" w:color="auto" w:fill="FFFFFF"/>
      <w:spacing w:after="340" w:line="310" w:lineRule="exact"/>
      <w:ind w:hanging="1260"/>
      <w:jc w:val="center"/>
    </w:pPr>
    <w:rPr>
      <w:b/>
      <w:bCs/>
      <w:sz w:val="28"/>
      <w:szCs w:val="28"/>
    </w:rPr>
  </w:style>
  <w:style w:type="paragraph" w:customStyle="1" w:styleId="afe">
    <w:name w:val="Оглавление"/>
    <w:basedOn w:val="a"/>
    <w:link w:val="afd"/>
    <w:rsid w:val="00037AA3"/>
    <w:pPr>
      <w:widowControl w:val="0"/>
      <w:shd w:val="clear" w:color="auto" w:fill="FFFFFF"/>
      <w:spacing w:before="340" w:after="0" w:line="317" w:lineRule="exact"/>
      <w:jc w:val="both"/>
    </w:pPr>
    <w:rPr>
      <w:sz w:val="28"/>
      <w:szCs w:val="28"/>
    </w:rPr>
  </w:style>
  <w:style w:type="character" w:customStyle="1" w:styleId="apple-converted-space">
    <w:name w:val="apple-converted-space"/>
    <w:basedOn w:val="a0"/>
    <w:rsid w:val="00037AA3"/>
  </w:style>
  <w:style w:type="paragraph" w:customStyle="1" w:styleId="heading1">
    <w:name w:val="heading1"/>
    <w:basedOn w:val="a"/>
    <w:rsid w:val="00037AA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
    <w:name w:val="Table Grid"/>
    <w:basedOn w:val="a1"/>
    <w:uiPriority w:val="59"/>
    <w:rsid w:val="00037A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Стиль"/>
    <w:rsid w:val="00037AA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37A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1">
    <w:name w:val="Знак"/>
    <w:basedOn w:val="a"/>
    <w:next w:val="a"/>
    <w:rsid w:val="00037AA3"/>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0">
    <w:name w:val="Normal (Web)"/>
    <w:basedOn w:val="a"/>
    <w:uiPriority w:val="99"/>
    <w:semiHidden/>
    <w:unhideWhenUsed/>
    <w:rsid w:val="00037AA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755580">
      <w:bodyDiv w:val="1"/>
      <w:marLeft w:val="0"/>
      <w:marRight w:val="0"/>
      <w:marTop w:val="0"/>
      <w:marBottom w:val="0"/>
      <w:divBdr>
        <w:top w:val="none" w:sz="0" w:space="0" w:color="auto"/>
        <w:left w:val="none" w:sz="0" w:space="0" w:color="auto"/>
        <w:bottom w:val="none" w:sz="0" w:space="0" w:color="auto"/>
        <w:right w:val="none" w:sz="0" w:space="0" w:color="auto"/>
      </w:divBdr>
    </w:div>
    <w:div w:id="597298388">
      <w:bodyDiv w:val="1"/>
      <w:marLeft w:val="0"/>
      <w:marRight w:val="0"/>
      <w:marTop w:val="0"/>
      <w:marBottom w:val="0"/>
      <w:divBdr>
        <w:top w:val="none" w:sz="0" w:space="0" w:color="auto"/>
        <w:left w:val="none" w:sz="0" w:space="0" w:color="auto"/>
        <w:bottom w:val="none" w:sz="0" w:space="0" w:color="auto"/>
        <w:right w:val="none" w:sz="0" w:space="0" w:color="auto"/>
      </w:divBdr>
    </w:div>
    <w:div w:id="212349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3BB48-7327-4F68-8AA2-80EE693F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2887</Words>
  <Characters>16461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KSO</cp:lastModifiedBy>
  <cp:revision>21</cp:revision>
  <cp:lastPrinted>2022-09-05T10:06:00Z</cp:lastPrinted>
  <dcterms:created xsi:type="dcterms:W3CDTF">2023-01-31T09:04:00Z</dcterms:created>
  <dcterms:modified xsi:type="dcterms:W3CDTF">2023-09-22T04:36:00Z</dcterms:modified>
</cp:coreProperties>
</file>